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9"/>
        <w:gridCol w:w="1613"/>
      </w:tblGrid>
      <w:tr w:rsidR="00753EB8">
        <w:tc>
          <w:tcPr>
            <w:tcW w:w="7122" w:type="dxa"/>
            <w:tcBorders>
              <w:tl2br w:val="nil"/>
              <w:tr2bl w:val="nil"/>
            </w:tcBorders>
          </w:tcPr>
          <w:p w:rsidR="00753EB8" w:rsidRDefault="00613DC8">
            <w:pPr>
              <w:spacing w:line="1100" w:lineRule="exact"/>
              <w:ind w:leftChars="-20" w:left="-42" w:rightChars="-20" w:right="-42"/>
              <w:jc w:val="distribute"/>
              <w:rPr>
                <w:rFonts w:eastAsia="方正小标宋简体"/>
                <w:color w:val="FF0000"/>
                <w:sz w:val="76"/>
                <w:szCs w:val="76"/>
              </w:rPr>
            </w:pPr>
            <w:r>
              <w:rPr>
                <w:rFonts w:eastAsia="方正小标宋简体" w:hint="eastAsia"/>
                <w:color w:val="FF0000"/>
                <w:sz w:val="76"/>
                <w:szCs w:val="76"/>
              </w:rPr>
              <w:t>南京市残疾人联合会</w:t>
            </w:r>
          </w:p>
          <w:p w:rsidR="00753EB8" w:rsidRDefault="00613DC8">
            <w:pPr>
              <w:spacing w:line="1100" w:lineRule="exact"/>
              <w:ind w:leftChars="-20" w:left="-42" w:rightChars="-20" w:right="-42"/>
              <w:jc w:val="distribute"/>
              <w:rPr>
                <w:rFonts w:eastAsia="方正小标宋简体"/>
                <w:color w:val="FF0000"/>
                <w:sz w:val="76"/>
                <w:szCs w:val="76"/>
              </w:rPr>
            </w:pPr>
            <w:r>
              <w:rPr>
                <w:rFonts w:eastAsia="方正小标宋简体" w:hint="eastAsia"/>
                <w:color w:val="FF0000"/>
                <w:sz w:val="76"/>
                <w:szCs w:val="76"/>
              </w:rPr>
              <w:t>南京市教育局</w:t>
            </w:r>
          </w:p>
          <w:p w:rsidR="00753EB8" w:rsidRDefault="00613DC8">
            <w:pPr>
              <w:spacing w:line="1100" w:lineRule="exact"/>
              <w:ind w:leftChars="-20" w:left="-42" w:rightChars="-20" w:right="-42"/>
              <w:jc w:val="distribute"/>
              <w:rPr>
                <w:rFonts w:eastAsia="方正小标宋简体"/>
                <w:color w:val="FF0000"/>
                <w:sz w:val="76"/>
                <w:szCs w:val="76"/>
              </w:rPr>
            </w:pPr>
            <w:r>
              <w:rPr>
                <w:rFonts w:eastAsia="方正小标宋简体" w:hint="eastAsia"/>
                <w:color w:val="FF0000"/>
                <w:sz w:val="76"/>
                <w:szCs w:val="76"/>
              </w:rPr>
              <w:t>南京市民政局</w:t>
            </w:r>
          </w:p>
          <w:p w:rsidR="00753EB8" w:rsidRDefault="00613DC8">
            <w:pPr>
              <w:spacing w:line="1100" w:lineRule="exact"/>
              <w:ind w:leftChars="-20" w:left="-42" w:rightChars="-20" w:right="-42"/>
              <w:jc w:val="distribute"/>
              <w:rPr>
                <w:rFonts w:eastAsia="方正小标宋简体"/>
                <w:color w:val="FF0000"/>
                <w:sz w:val="76"/>
                <w:szCs w:val="76"/>
              </w:rPr>
            </w:pPr>
            <w:r>
              <w:rPr>
                <w:rFonts w:eastAsia="方正小标宋简体" w:hint="eastAsia"/>
                <w:color w:val="FF0000"/>
                <w:sz w:val="76"/>
                <w:szCs w:val="76"/>
              </w:rPr>
              <w:t>南京市财政局</w:t>
            </w:r>
          </w:p>
          <w:p w:rsidR="00753EB8" w:rsidRDefault="00613DC8">
            <w:pPr>
              <w:spacing w:line="1100" w:lineRule="exact"/>
              <w:ind w:leftChars="-20" w:left="-42" w:rightChars="-20" w:right="-42"/>
              <w:jc w:val="distribute"/>
              <w:rPr>
                <w:rFonts w:eastAsia="方正小标宋简体"/>
                <w:color w:val="FF0000"/>
                <w:spacing w:val="-34"/>
                <w:sz w:val="76"/>
                <w:szCs w:val="76"/>
              </w:rPr>
            </w:pPr>
            <w:r>
              <w:rPr>
                <w:rFonts w:eastAsia="方正小标宋简体" w:hint="eastAsia"/>
                <w:color w:val="FF0000"/>
                <w:spacing w:val="-34"/>
                <w:sz w:val="76"/>
                <w:szCs w:val="76"/>
              </w:rPr>
              <w:t>南京市卫生健康委员会</w:t>
            </w:r>
          </w:p>
          <w:p w:rsidR="00753EB8" w:rsidRDefault="00613DC8">
            <w:pPr>
              <w:spacing w:line="1100" w:lineRule="exact"/>
              <w:ind w:leftChars="-20" w:left="-42" w:rightChars="-20" w:right="-42"/>
              <w:jc w:val="distribute"/>
              <w:rPr>
                <w:rFonts w:eastAsia="方正小标宋简体"/>
                <w:color w:val="FF0000"/>
                <w:sz w:val="76"/>
                <w:szCs w:val="76"/>
              </w:rPr>
            </w:pPr>
            <w:r>
              <w:rPr>
                <w:rFonts w:eastAsia="方正小标宋简体" w:hint="eastAsia"/>
                <w:color w:val="FF0000"/>
                <w:sz w:val="76"/>
                <w:szCs w:val="76"/>
              </w:rPr>
              <w:t>南京市医疗保障局</w:t>
            </w:r>
          </w:p>
        </w:tc>
        <w:tc>
          <w:tcPr>
            <w:tcW w:w="1613" w:type="dxa"/>
            <w:tcBorders>
              <w:tl2br w:val="nil"/>
              <w:tr2bl w:val="nil"/>
            </w:tcBorders>
            <w:vAlign w:val="center"/>
          </w:tcPr>
          <w:p w:rsidR="00753EB8" w:rsidRDefault="00613DC8">
            <w:pPr>
              <w:spacing w:line="1100" w:lineRule="exact"/>
              <w:ind w:leftChars="-20" w:left="-42" w:rightChars="-20" w:right="-42"/>
              <w:jc w:val="center"/>
              <w:rPr>
                <w:rFonts w:eastAsia="仿宋_GB2312"/>
                <w:color w:val="FF0000"/>
                <w:sz w:val="32"/>
                <w:szCs w:val="32"/>
              </w:rPr>
            </w:pPr>
            <w:r>
              <w:rPr>
                <w:rFonts w:eastAsia="方正小标宋简体" w:hint="eastAsia"/>
                <w:color w:val="FF0000"/>
                <w:sz w:val="72"/>
                <w:szCs w:val="72"/>
              </w:rPr>
              <w:t>文件</w:t>
            </w:r>
          </w:p>
        </w:tc>
      </w:tr>
    </w:tbl>
    <w:p w:rsidR="00753EB8" w:rsidRDefault="00753EB8">
      <w:pPr>
        <w:rPr>
          <w:rFonts w:eastAsia="仿宋_GB2312"/>
          <w:sz w:val="32"/>
          <w:szCs w:val="32"/>
          <w:u w:val="single"/>
        </w:rPr>
      </w:pPr>
    </w:p>
    <w:p w:rsidR="00753EB8" w:rsidRDefault="00613DC8">
      <w:pPr>
        <w:ind w:firstLineChars="1000" w:firstLine="3200"/>
        <w:rPr>
          <w:rFonts w:eastAsia="仿宋_GB2312"/>
          <w:sz w:val="32"/>
          <w:szCs w:val="32"/>
        </w:rPr>
      </w:pPr>
      <w:r>
        <w:rPr>
          <w:rFonts w:eastAsia="仿宋_GB2312" w:hint="eastAsia"/>
          <w:sz w:val="32"/>
          <w:szCs w:val="32"/>
        </w:rPr>
        <w:t>宁残规字〔</w:t>
      </w:r>
      <w:r>
        <w:rPr>
          <w:rFonts w:eastAsia="仿宋_GB2312" w:hint="eastAsia"/>
          <w:sz w:val="32"/>
          <w:szCs w:val="32"/>
        </w:rPr>
        <w:t>2020</w:t>
      </w:r>
      <w:r>
        <w:rPr>
          <w:rFonts w:eastAsia="仿宋_GB2312" w:hint="eastAsia"/>
          <w:sz w:val="32"/>
          <w:szCs w:val="32"/>
        </w:rPr>
        <w:t>〕</w:t>
      </w:r>
      <w:r>
        <w:rPr>
          <w:rFonts w:eastAsia="仿宋_GB2312" w:hint="eastAsia"/>
          <w:sz w:val="32"/>
          <w:szCs w:val="32"/>
        </w:rPr>
        <w:t>2</w:t>
      </w:r>
      <w:r>
        <w:rPr>
          <w:rFonts w:eastAsia="仿宋_GB2312" w:hint="eastAsia"/>
          <w:sz w:val="32"/>
          <w:szCs w:val="32"/>
        </w:rPr>
        <w:t>号</w:t>
      </w:r>
    </w:p>
    <w:p w:rsidR="00753EB8" w:rsidRDefault="00613DC8">
      <w:pPr>
        <w:rPr>
          <w:rFonts w:eastAsia="仿宋_GB2312"/>
          <w:sz w:val="32"/>
          <w:szCs w:val="32"/>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4445</wp:posOffset>
                </wp:positionV>
                <wp:extent cx="5687695" cy="0"/>
                <wp:effectExtent l="0" t="9525" r="825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1905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8.75pt;margin-top:0.35pt;height:0pt;width:447.85pt;z-index:251660288;mso-width-relative:page;mso-height-relative:page;" filled="f" stroked="t" coordsize="21600,21600" o:gfxdata="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HK8P1QAAAAUB&#10;AAAPAAAAAAAAAAEAIAAAACIAAABkcnMvZG93bnJldi54bWxQSwECFAAUAAAACACHTuJAQcJNEeUB&#10;AACrAwAADgAAAAAAAAABACAAAAAkAQAAZHJzL2Uyb0RvYy54bWxQSwUGAAAAAAYABgBZAQAAewUA&#10;AAAA&#10;">
                <v:fill on="f" focussize="0,0"/>
                <v:stroke weight="1.5pt" color="#FF0000" joinstyle="round"/>
                <v:imagedata o:title=""/>
                <o:lock v:ext="edit" aspectratio="f"/>
              </v:line>
            </w:pict>
          </mc:Fallback>
        </mc:AlternateContent>
      </w:r>
    </w:p>
    <w:p w:rsidR="00753EB8" w:rsidRDefault="00613DC8">
      <w:pPr>
        <w:spacing w:line="600" w:lineRule="exact"/>
        <w:jc w:val="center"/>
        <w:rPr>
          <w:rFonts w:eastAsia="方正小标宋简体"/>
          <w:sz w:val="44"/>
          <w:szCs w:val="44"/>
        </w:rPr>
      </w:pPr>
      <w:r>
        <w:rPr>
          <w:rFonts w:eastAsia="方正小标宋简体" w:hint="eastAsia"/>
          <w:sz w:val="44"/>
          <w:szCs w:val="44"/>
        </w:rPr>
        <w:t>关于印发《南京市残疾儿童基本康复服务</w:t>
      </w:r>
    </w:p>
    <w:p w:rsidR="00753EB8" w:rsidRDefault="00613DC8">
      <w:pPr>
        <w:spacing w:line="600" w:lineRule="exact"/>
        <w:jc w:val="center"/>
        <w:rPr>
          <w:rFonts w:eastAsia="方正小标宋简体"/>
          <w:sz w:val="44"/>
          <w:szCs w:val="44"/>
        </w:rPr>
      </w:pPr>
      <w:r>
        <w:rPr>
          <w:rFonts w:eastAsia="方正小标宋简体" w:hint="eastAsia"/>
          <w:sz w:val="44"/>
          <w:szCs w:val="44"/>
        </w:rPr>
        <w:t>管理实施细则》的通知</w:t>
      </w:r>
    </w:p>
    <w:p w:rsidR="00753EB8" w:rsidRDefault="00753EB8">
      <w:pPr>
        <w:rPr>
          <w:rFonts w:eastAsia="仿宋_GB2312"/>
          <w:sz w:val="32"/>
          <w:szCs w:val="32"/>
        </w:rPr>
      </w:pPr>
    </w:p>
    <w:p w:rsidR="00753EB8" w:rsidRDefault="00613DC8">
      <w:pPr>
        <w:spacing w:line="570" w:lineRule="exact"/>
        <w:rPr>
          <w:rFonts w:eastAsia="仿宋_GB2312"/>
          <w:spacing w:val="-6"/>
          <w:sz w:val="32"/>
          <w:szCs w:val="32"/>
        </w:rPr>
      </w:pPr>
      <w:r>
        <w:rPr>
          <w:rFonts w:eastAsia="仿宋_GB2312" w:hint="eastAsia"/>
          <w:spacing w:val="-6"/>
          <w:sz w:val="32"/>
          <w:szCs w:val="32"/>
        </w:rPr>
        <w:t>各区残联、教育局、民政局、财政局、卫生健康委、医疗保障局</w:t>
      </w:r>
      <w:r>
        <w:rPr>
          <w:rFonts w:eastAsia="仿宋_GB2312" w:hint="eastAsia"/>
          <w:spacing w:val="-6"/>
          <w:sz w:val="32"/>
          <w:szCs w:val="32"/>
        </w:rPr>
        <w:t>:</w:t>
      </w:r>
    </w:p>
    <w:p w:rsidR="00753EB8" w:rsidRDefault="00613DC8">
      <w:pPr>
        <w:spacing w:line="600" w:lineRule="exact"/>
        <w:jc w:val="left"/>
        <w:rPr>
          <w:rFonts w:eastAsia="方正小标宋简体"/>
          <w:sz w:val="44"/>
          <w:szCs w:val="44"/>
        </w:rPr>
      </w:pPr>
      <w:r>
        <w:rPr>
          <w:rFonts w:eastAsia="仿宋_GB2312" w:hint="eastAsia"/>
          <w:sz w:val="32"/>
          <w:szCs w:val="32"/>
        </w:rPr>
        <w:t xml:space="preserve">    </w:t>
      </w:r>
      <w:r>
        <w:rPr>
          <w:rFonts w:eastAsia="仿宋_GB2312" w:hint="eastAsia"/>
          <w:sz w:val="32"/>
          <w:szCs w:val="32"/>
        </w:rPr>
        <w:t>现将</w:t>
      </w:r>
      <w:r>
        <w:rPr>
          <w:rFonts w:eastAsia="仿宋_GB2312" w:cs="宋体" w:hint="eastAsia"/>
          <w:sz w:val="32"/>
          <w:szCs w:val="32"/>
        </w:rPr>
        <w:t>《南京市残疾儿童基本康复服务管理实施细则》</w:t>
      </w:r>
      <w:r>
        <w:rPr>
          <w:rFonts w:eastAsia="仿宋_GB2312" w:hint="eastAsia"/>
          <w:sz w:val="32"/>
          <w:szCs w:val="32"/>
        </w:rPr>
        <w:t>印发给你们</w:t>
      </w:r>
      <w:r>
        <w:rPr>
          <w:rFonts w:eastAsia="仿宋_GB2312" w:cs="宋体" w:hint="eastAsia"/>
          <w:sz w:val="32"/>
          <w:szCs w:val="32"/>
        </w:rPr>
        <w:t>，请遵照执行。</w:t>
      </w:r>
    </w:p>
    <w:p w:rsidR="00753EB8" w:rsidRDefault="00753EB8">
      <w:pPr>
        <w:spacing w:line="600" w:lineRule="exact"/>
        <w:rPr>
          <w:rFonts w:eastAsia="仿宋_GB2312"/>
          <w:color w:val="000000"/>
          <w:sz w:val="32"/>
          <w:szCs w:val="32"/>
        </w:rPr>
      </w:pPr>
    </w:p>
    <w:p w:rsidR="00753EB8" w:rsidRDefault="00613DC8">
      <w:pPr>
        <w:spacing w:line="570" w:lineRule="exact"/>
        <w:ind w:firstLineChars="200" w:firstLine="616"/>
        <w:rPr>
          <w:rFonts w:eastAsia="仿宋_GB2312"/>
          <w:spacing w:val="-6"/>
          <w:sz w:val="32"/>
          <w:szCs w:val="32"/>
        </w:rPr>
      </w:pPr>
      <w:r>
        <w:rPr>
          <w:rFonts w:eastAsia="仿宋_GB2312" w:hint="eastAsia"/>
          <w:spacing w:val="-6"/>
          <w:sz w:val="32"/>
          <w:szCs w:val="32"/>
        </w:rPr>
        <w:lastRenderedPageBreak/>
        <w:t>（</w:t>
      </w:r>
      <w:r>
        <w:rPr>
          <w:rFonts w:eastAsia="仿宋_GB2312" w:hint="eastAsia"/>
          <w:spacing w:val="-6"/>
          <w:sz w:val="32"/>
          <w:szCs w:val="32"/>
        </w:rPr>
        <w:t>此页无正文</w:t>
      </w:r>
      <w:r>
        <w:rPr>
          <w:rFonts w:eastAsia="仿宋_GB2312" w:hint="eastAsia"/>
          <w:spacing w:val="-6"/>
          <w:sz w:val="32"/>
          <w:szCs w:val="32"/>
        </w:rPr>
        <w:t>）</w:t>
      </w:r>
    </w:p>
    <w:p w:rsidR="00753EB8" w:rsidRDefault="00613DC8">
      <w:pPr>
        <w:spacing w:line="570" w:lineRule="exact"/>
        <w:rPr>
          <w:rFonts w:eastAsia="仿宋_GB2312"/>
          <w:spacing w:val="-6"/>
          <w:sz w:val="32"/>
          <w:szCs w:val="32"/>
        </w:rPr>
      </w:pPr>
      <w:r>
        <w:rPr>
          <w:rFonts w:eastAsia="仿宋_GB2312" w:hint="eastAsia"/>
          <w:noProof/>
          <w:spacing w:val="-6"/>
          <w:sz w:val="32"/>
          <w:szCs w:val="32"/>
        </w:rPr>
        <w:drawing>
          <wp:anchor distT="0" distB="0" distL="114300" distR="114300" simplePos="0" relativeHeight="251661312" behindDoc="1" locked="0" layoutInCell="1" allowOverlap="1">
            <wp:simplePos x="0" y="0"/>
            <wp:positionH relativeFrom="column">
              <wp:posOffset>524510</wp:posOffset>
            </wp:positionH>
            <wp:positionV relativeFrom="paragraph">
              <wp:posOffset>146685</wp:posOffset>
            </wp:positionV>
            <wp:extent cx="4480560" cy="5123815"/>
            <wp:effectExtent l="0" t="0" r="15240" b="635"/>
            <wp:wrapNone/>
            <wp:docPr id="3" name="图片 3" descr="6章-20-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章-20-12-30"/>
                    <pic:cNvPicPr>
                      <a:picLocks noChangeAspect="1"/>
                    </pic:cNvPicPr>
                  </pic:nvPicPr>
                  <pic:blipFill>
                    <a:blip r:embed="rId8">
                      <a:lum contrast="12000"/>
                    </a:blip>
                    <a:stretch>
                      <a:fillRect/>
                    </a:stretch>
                  </pic:blipFill>
                  <pic:spPr>
                    <a:xfrm>
                      <a:off x="0" y="0"/>
                      <a:ext cx="4480560" cy="5123815"/>
                    </a:xfrm>
                    <a:prstGeom prst="rect">
                      <a:avLst/>
                    </a:prstGeom>
                  </pic:spPr>
                </pic:pic>
              </a:graphicData>
            </a:graphic>
          </wp:anchor>
        </w:drawing>
      </w:r>
    </w:p>
    <w:p w:rsidR="00753EB8" w:rsidRDefault="00753EB8">
      <w:pPr>
        <w:spacing w:line="600" w:lineRule="exact"/>
        <w:ind w:firstLineChars="200" w:firstLine="640"/>
        <w:rPr>
          <w:rFonts w:eastAsia="仿宋_GB2312"/>
          <w:color w:val="000000"/>
          <w:sz w:val="32"/>
          <w:szCs w:val="32"/>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5"/>
        <w:gridCol w:w="675"/>
        <w:gridCol w:w="3866"/>
      </w:tblGrid>
      <w:tr w:rsidR="00753EB8">
        <w:trPr>
          <w:jc w:val="center"/>
        </w:trPr>
        <w:tc>
          <w:tcPr>
            <w:tcW w:w="3735" w:type="dxa"/>
            <w:tcBorders>
              <w:tl2br w:val="nil"/>
              <w:tr2bl w:val="nil"/>
            </w:tcBorders>
            <w:vAlign w:val="center"/>
          </w:tcPr>
          <w:p w:rsidR="00753EB8" w:rsidRDefault="00613DC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r>
              <w:rPr>
                <w:rFonts w:ascii="Times New Roman" w:eastAsia="仿宋_GB2312" w:hAnsi="Times New Roman" w:hint="eastAsia"/>
                <w:color w:val="000000"/>
                <w:sz w:val="32"/>
                <w:szCs w:val="32"/>
                <w:lang w:val="zh-CN"/>
              </w:rPr>
              <w:t>南京市残疾人联合会</w:t>
            </w:r>
          </w:p>
        </w:tc>
        <w:tc>
          <w:tcPr>
            <w:tcW w:w="67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3866" w:type="dxa"/>
            <w:tcBorders>
              <w:tl2br w:val="nil"/>
              <w:tr2bl w:val="nil"/>
            </w:tcBorders>
            <w:vAlign w:val="center"/>
          </w:tcPr>
          <w:p w:rsidR="00753EB8" w:rsidRDefault="00613DC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r>
              <w:rPr>
                <w:rFonts w:ascii="Times New Roman" w:eastAsia="仿宋_GB2312" w:hAnsi="Times New Roman" w:hint="eastAsia"/>
                <w:color w:val="000000"/>
                <w:sz w:val="32"/>
                <w:szCs w:val="32"/>
                <w:lang w:val="zh-CN"/>
              </w:rPr>
              <w:t>南京市教育局</w:t>
            </w:r>
          </w:p>
        </w:tc>
      </w:tr>
      <w:tr w:rsidR="00753EB8">
        <w:trPr>
          <w:jc w:val="center"/>
        </w:trPr>
        <w:tc>
          <w:tcPr>
            <w:tcW w:w="373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67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3866"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r>
      <w:tr w:rsidR="00753EB8">
        <w:trPr>
          <w:jc w:val="center"/>
        </w:trPr>
        <w:tc>
          <w:tcPr>
            <w:tcW w:w="3735" w:type="dxa"/>
            <w:tcBorders>
              <w:tl2br w:val="nil"/>
              <w:tr2bl w:val="nil"/>
            </w:tcBorders>
            <w:vAlign w:val="center"/>
          </w:tcPr>
          <w:p w:rsidR="00753EB8" w:rsidRDefault="00613DC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r>
              <w:rPr>
                <w:rFonts w:ascii="Times New Roman" w:eastAsia="仿宋_GB2312" w:hAnsi="Times New Roman" w:hint="eastAsia"/>
                <w:color w:val="000000"/>
                <w:sz w:val="32"/>
                <w:szCs w:val="32"/>
                <w:lang w:val="zh-CN"/>
              </w:rPr>
              <w:t>南京市民政局</w:t>
            </w:r>
          </w:p>
        </w:tc>
        <w:tc>
          <w:tcPr>
            <w:tcW w:w="67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3866" w:type="dxa"/>
            <w:tcBorders>
              <w:tl2br w:val="nil"/>
              <w:tr2bl w:val="nil"/>
            </w:tcBorders>
            <w:vAlign w:val="center"/>
          </w:tcPr>
          <w:p w:rsidR="00753EB8" w:rsidRDefault="00613DC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r>
              <w:rPr>
                <w:rFonts w:ascii="Times New Roman" w:eastAsia="仿宋_GB2312" w:hAnsi="Times New Roman" w:hint="eastAsia"/>
                <w:color w:val="000000"/>
                <w:sz w:val="32"/>
                <w:szCs w:val="32"/>
                <w:lang w:val="zh-CN"/>
              </w:rPr>
              <w:t>南京市财政局</w:t>
            </w:r>
          </w:p>
        </w:tc>
      </w:tr>
      <w:tr w:rsidR="00753EB8">
        <w:trPr>
          <w:jc w:val="center"/>
        </w:trPr>
        <w:tc>
          <w:tcPr>
            <w:tcW w:w="373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p w:rsidR="00753EB8" w:rsidRDefault="00753EB8">
            <w:pPr>
              <w:pStyle w:val="ab"/>
              <w:widowControl w:val="0"/>
              <w:overflowPunct w:val="0"/>
              <w:spacing w:before="0" w:beforeAutospacing="0" w:after="0" w:afterAutospacing="0" w:line="700" w:lineRule="exact"/>
              <w:contextualSpacing/>
              <w:jc w:val="center"/>
              <w:rPr>
                <w:rFonts w:ascii="Times New Roman" w:eastAsia="方正仿宋_GBK" w:hAnsi="Times New Roman" w:cs="Times New Roman"/>
                <w:color w:val="000000"/>
                <w:sz w:val="32"/>
                <w:szCs w:val="32"/>
              </w:rPr>
            </w:pPr>
          </w:p>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67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3866"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r>
      <w:tr w:rsidR="00753EB8">
        <w:trPr>
          <w:jc w:val="center"/>
        </w:trPr>
        <w:tc>
          <w:tcPr>
            <w:tcW w:w="3735" w:type="dxa"/>
            <w:tcBorders>
              <w:tl2br w:val="nil"/>
              <w:tr2bl w:val="nil"/>
            </w:tcBorders>
            <w:vAlign w:val="center"/>
          </w:tcPr>
          <w:p w:rsidR="00753EB8" w:rsidRDefault="00613DC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r>
              <w:rPr>
                <w:rFonts w:ascii="Times New Roman" w:eastAsia="仿宋_GB2312" w:hAnsi="Times New Roman" w:hint="eastAsia"/>
                <w:color w:val="000000"/>
                <w:sz w:val="32"/>
                <w:szCs w:val="32"/>
                <w:lang w:val="zh-CN"/>
              </w:rPr>
              <w:t>南京市卫生健康委员会</w:t>
            </w:r>
          </w:p>
        </w:tc>
        <w:tc>
          <w:tcPr>
            <w:tcW w:w="67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3866" w:type="dxa"/>
            <w:tcBorders>
              <w:tl2br w:val="nil"/>
              <w:tr2bl w:val="nil"/>
            </w:tcBorders>
            <w:vAlign w:val="center"/>
          </w:tcPr>
          <w:p w:rsidR="00753EB8" w:rsidRDefault="00613DC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r>
              <w:rPr>
                <w:rFonts w:ascii="Times New Roman" w:eastAsia="仿宋_GB2312" w:hAnsi="Times New Roman" w:hint="eastAsia"/>
                <w:color w:val="000000"/>
                <w:sz w:val="32"/>
                <w:szCs w:val="32"/>
                <w:lang w:val="zh-CN"/>
              </w:rPr>
              <w:t>南京市医疗保障局</w:t>
            </w:r>
          </w:p>
        </w:tc>
      </w:tr>
      <w:tr w:rsidR="00753EB8">
        <w:trPr>
          <w:jc w:val="center"/>
        </w:trPr>
        <w:tc>
          <w:tcPr>
            <w:tcW w:w="373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仿宋_GB2312" w:hAnsi="Times New Roman"/>
                <w:color w:val="000000"/>
                <w:sz w:val="32"/>
                <w:szCs w:val="32"/>
                <w:lang w:val="zh-CN"/>
              </w:rPr>
            </w:pPr>
          </w:p>
        </w:tc>
        <w:tc>
          <w:tcPr>
            <w:tcW w:w="675" w:type="dxa"/>
            <w:tcBorders>
              <w:tl2br w:val="nil"/>
              <w:tr2bl w:val="nil"/>
            </w:tcBorders>
            <w:vAlign w:val="center"/>
          </w:tcPr>
          <w:p w:rsidR="00753EB8" w:rsidRDefault="00753EB8">
            <w:pPr>
              <w:pStyle w:val="ab"/>
              <w:widowControl w:val="0"/>
              <w:overflowPunct w:val="0"/>
              <w:spacing w:before="0" w:beforeAutospacing="0" w:after="0" w:afterAutospacing="0" w:line="540" w:lineRule="exact"/>
              <w:contextualSpacing/>
              <w:jc w:val="center"/>
              <w:rPr>
                <w:rFonts w:ascii="Times New Roman" w:eastAsia="方正仿宋_GBK" w:hAnsi="Times New Roman" w:cs="Times New Roman"/>
                <w:color w:val="000000"/>
                <w:sz w:val="32"/>
                <w:szCs w:val="32"/>
              </w:rPr>
            </w:pPr>
          </w:p>
        </w:tc>
        <w:tc>
          <w:tcPr>
            <w:tcW w:w="3866" w:type="dxa"/>
            <w:tcBorders>
              <w:tl2br w:val="nil"/>
              <w:tr2bl w:val="nil"/>
            </w:tcBorders>
            <w:vAlign w:val="center"/>
          </w:tcPr>
          <w:p w:rsidR="00753EB8" w:rsidRDefault="00613DC8">
            <w:pPr>
              <w:pStyle w:val="ab"/>
              <w:widowControl w:val="0"/>
              <w:overflowPunct w:val="0"/>
              <w:spacing w:before="0" w:beforeAutospacing="0" w:after="0" w:afterAutospacing="0" w:line="540" w:lineRule="exact"/>
              <w:contextualSpacing/>
              <w:jc w:val="center"/>
              <w:rPr>
                <w:rFonts w:ascii="Times New Roman" w:eastAsia="仿宋_GB2312" w:hAnsi="Times New Roman"/>
                <w:color w:val="000000"/>
                <w:sz w:val="32"/>
                <w:szCs w:val="32"/>
                <w:lang w:val="zh-CN"/>
              </w:rPr>
            </w:pPr>
            <w:bookmarkStart w:id="0" w:name="_GoBack"/>
            <w:bookmarkEnd w:id="0"/>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w:t>
            </w:r>
            <w:r>
              <w:rPr>
                <w:rFonts w:ascii="Times New Roman" w:eastAsia="仿宋_GB2312" w:hAnsi="Times New Roman"/>
                <w:sz w:val="32"/>
                <w:szCs w:val="32"/>
              </w:rPr>
              <w:t>0</w:t>
            </w:r>
            <w:r>
              <w:rPr>
                <w:rFonts w:ascii="Times New Roman" w:eastAsia="仿宋_GB2312" w:hAnsi="Times New Roman" w:hint="eastAsia"/>
                <w:sz w:val="32"/>
                <w:szCs w:val="32"/>
              </w:rPr>
              <w:t>日</w:t>
            </w:r>
          </w:p>
        </w:tc>
      </w:tr>
    </w:tbl>
    <w:p w:rsidR="00753EB8" w:rsidRDefault="00753EB8">
      <w:pPr>
        <w:spacing w:line="600" w:lineRule="exact"/>
        <w:ind w:firstLineChars="200" w:firstLine="640"/>
        <w:rPr>
          <w:rFonts w:eastAsia="仿宋_GB2312"/>
          <w:color w:val="000000"/>
          <w:sz w:val="32"/>
          <w:szCs w:val="32"/>
          <w:lang w:val="zh-CN"/>
        </w:rPr>
      </w:pPr>
    </w:p>
    <w:p w:rsidR="00753EB8" w:rsidRDefault="00753EB8">
      <w:pPr>
        <w:jc w:val="center"/>
        <w:rPr>
          <w:rFonts w:eastAsia="方正小标宋简体"/>
          <w:sz w:val="44"/>
          <w:szCs w:val="44"/>
        </w:rPr>
      </w:pPr>
    </w:p>
    <w:p w:rsidR="00753EB8" w:rsidRDefault="00613DC8">
      <w:pPr>
        <w:rPr>
          <w:rFonts w:eastAsia="方正小标宋简体"/>
          <w:sz w:val="44"/>
          <w:szCs w:val="44"/>
        </w:rPr>
      </w:pPr>
      <w:r>
        <w:rPr>
          <w:rFonts w:eastAsia="方正小标宋简体" w:hint="eastAsia"/>
          <w:sz w:val="44"/>
          <w:szCs w:val="44"/>
        </w:rPr>
        <w:br w:type="page"/>
      </w:r>
    </w:p>
    <w:p w:rsidR="00753EB8" w:rsidRDefault="00613DC8">
      <w:pPr>
        <w:spacing w:line="570" w:lineRule="exact"/>
        <w:jc w:val="center"/>
        <w:rPr>
          <w:rFonts w:eastAsia="方正小标宋简体"/>
          <w:sz w:val="44"/>
          <w:szCs w:val="44"/>
        </w:rPr>
      </w:pPr>
      <w:r>
        <w:rPr>
          <w:rFonts w:eastAsia="方正小标宋简体" w:hint="eastAsia"/>
          <w:sz w:val="44"/>
          <w:szCs w:val="44"/>
        </w:rPr>
        <w:lastRenderedPageBreak/>
        <w:t>南京市残疾儿童基本康复服务管理实施细则</w:t>
      </w:r>
    </w:p>
    <w:p w:rsidR="00753EB8" w:rsidRDefault="00753EB8">
      <w:pPr>
        <w:spacing w:line="570" w:lineRule="exact"/>
        <w:rPr>
          <w:rFonts w:eastAsia="仿宋_GB2312"/>
          <w:sz w:val="32"/>
          <w:szCs w:val="32"/>
        </w:rPr>
      </w:pPr>
    </w:p>
    <w:p w:rsidR="00753EB8" w:rsidRDefault="00613DC8">
      <w:pPr>
        <w:spacing w:line="540" w:lineRule="exact"/>
        <w:ind w:firstLineChars="200" w:firstLine="640"/>
        <w:rPr>
          <w:rFonts w:eastAsia="黑体"/>
          <w:color w:val="000000"/>
          <w:sz w:val="32"/>
          <w:szCs w:val="32"/>
        </w:rPr>
      </w:pPr>
      <w:r>
        <w:rPr>
          <w:rFonts w:eastAsia="仿宋_GB2312" w:hint="eastAsia"/>
          <w:sz w:val="32"/>
          <w:szCs w:val="32"/>
        </w:rPr>
        <w:t>根据《市政府关于完善残疾儿童康复救助制度的实施意见》</w:t>
      </w:r>
      <w:r>
        <w:rPr>
          <w:rFonts w:eastAsia="仿宋_GB2312"/>
          <w:sz w:val="32"/>
          <w:szCs w:val="32"/>
        </w:rPr>
        <w:t>（</w:t>
      </w:r>
      <w:r>
        <w:rPr>
          <w:rFonts w:eastAsia="仿宋_GB2312" w:hint="eastAsia"/>
          <w:sz w:val="32"/>
          <w:szCs w:val="32"/>
        </w:rPr>
        <w:t>宁政规字〔</w:t>
      </w:r>
      <w:r>
        <w:rPr>
          <w:rFonts w:eastAsia="仿宋_GB2312" w:hint="eastAsia"/>
          <w:sz w:val="32"/>
          <w:szCs w:val="32"/>
        </w:rPr>
        <w:t>2019</w:t>
      </w:r>
      <w:r>
        <w:rPr>
          <w:rFonts w:eastAsia="仿宋_GB2312" w:hint="eastAsia"/>
          <w:sz w:val="32"/>
          <w:szCs w:val="32"/>
        </w:rPr>
        <w:t>〕</w:t>
      </w:r>
      <w:r>
        <w:rPr>
          <w:rFonts w:eastAsia="仿宋_GB2312" w:hint="eastAsia"/>
          <w:sz w:val="32"/>
          <w:szCs w:val="32"/>
        </w:rPr>
        <w:t>3</w:t>
      </w:r>
      <w:r>
        <w:rPr>
          <w:rFonts w:eastAsia="仿宋_GB2312" w:hint="eastAsia"/>
          <w:sz w:val="32"/>
          <w:szCs w:val="32"/>
        </w:rPr>
        <w:t>号</w:t>
      </w:r>
      <w:r>
        <w:rPr>
          <w:rFonts w:eastAsia="仿宋_GB2312"/>
          <w:sz w:val="32"/>
          <w:szCs w:val="32"/>
        </w:rPr>
        <w:t>）</w:t>
      </w:r>
      <w:r>
        <w:rPr>
          <w:rFonts w:eastAsia="仿宋_GB2312" w:hint="eastAsia"/>
          <w:sz w:val="32"/>
          <w:szCs w:val="32"/>
        </w:rPr>
        <w:t>、</w:t>
      </w:r>
      <w:r>
        <w:rPr>
          <w:rFonts w:eastAsia="仿宋_GB2312" w:hint="eastAsia"/>
          <w:color w:val="000000"/>
          <w:sz w:val="32"/>
          <w:szCs w:val="32"/>
        </w:rPr>
        <w:t>省残联等六部门关于印发《江苏省残疾儿童基本康复服务管理暂行办法》的通知（苏残发〔</w:t>
      </w:r>
      <w:r>
        <w:rPr>
          <w:rFonts w:eastAsia="仿宋_GB2312"/>
          <w:color w:val="000000"/>
          <w:sz w:val="32"/>
          <w:szCs w:val="32"/>
        </w:rPr>
        <w:t>20</w:t>
      </w:r>
      <w:r>
        <w:rPr>
          <w:rFonts w:eastAsia="仿宋_GB2312" w:hint="eastAsia"/>
          <w:color w:val="000000"/>
          <w:sz w:val="32"/>
          <w:szCs w:val="32"/>
        </w:rPr>
        <w:t>20</w:t>
      </w: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3</w:t>
      </w:r>
      <w:r>
        <w:rPr>
          <w:rFonts w:eastAsia="仿宋_GB2312" w:hint="eastAsia"/>
          <w:color w:val="000000"/>
          <w:sz w:val="32"/>
          <w:szCs w:val="32"/>
        </w:rPr>
        <w:t>号）</w:t>
      </w:r>
      <w:r>
        <w:rPr>
          <w:rFonts w:eastAsia="仿宋_GB2312" w:hint="eastAsia"/>
          <w:color w:val="000000"/>
          <w:sz w:val="32"/>
          <w:szCs w:val="32"/>
          <w:lang w:val="zh-CN"/>
        </w:rPr>
        <w:t>、《江苏省残疾儿童基本康复服务实施规范》（</w:t>
      </w:r>
      <w:r>
        <w:rPr>
          <w:rFonts w:eastAsia="仿宋_GB2312" w:hint="eastAsia"/>
          <w:color w:val="000000"/>
          <w:sz w:val="32"/>
          <w:szCs w:val="32"/>
        </w:rPr>
        <w:t>苏残发〔</w:t>
      </w:r>
      <w:r>
        <w:rPr>
          <w:rFonts w:eastAsia="仿宋_GB2312"/>
          <w:color w:val="000000"/>
          <w:sz w:val="32"/>
          <w:szCs w:val="32"/>
        </w:rPr>
        <w:t>20</w:t>
      </w:r>
      <w:r>
        <w:rPr>
          <w:rFonts w:eastAsia="仿宋_GB2312" w:hint="eastAsia"/>
          <w:color w:val="000000"/>
          <w:sz w:val="32"/>
          <w:szCs w:val="32"/>
        </w:rPr>
        <w:t>20</w:t>
      </w:r>
      <w:r>
        <w:rPr>
          <w:rFonts w:eastAsia="仿宋_GB2312" w:hint="eastAsia"/>
          <w:color w:val="000000"/>
          <w:sz w:val="32"/>
          <w:szCs w:val="32"/>
        </w:rPr>
        <w:t>〕</w:t>
      </w:r>
      <w:r>
        <w:rPr>
          <w:rFonts w:eastAsia="仿宋_GB2312" w:hint="eastAsia"/>
          <w:color w:val="000000"/>
          <w:sz w:val="32"/>
          <w:szCs w:val="32"/>
        </w:rPr>
        <w:t>33</w:t>
      </w:r>
      <w:r>
        <w:rPr>
          <w:rFonts w:eastAsia="仿宋_GB2312" w:hint="eastAsia"/>
          <w:color w:val="000000"/>
          <w:sz w:val="32"/>
          <w:szCs w:val="32"/>
        </w:rPr>
        <w:t>号</w:t>
      </w:r>
      <w:r>
        <w:rPr>
          <w:rFonts w:eastAsia="仿宋_GB2312" w:hint="eastAsia"/>
          <w:color w:val="000000"/>
          <w:sz w:val="32"/>
          <w:szCs w:val="32"/>
          <w:lang w:val="zh-CN"/>
        </w:rPr>
        <w:t>）和《残疾儿童基本康复服务规范》南京市地方技术标准等文件精神，结合本市实际</w:t>
      </w:r>
      <w:r>
        <w:rPr>
          <w:rFonts w:eastAsia="仿宋_GB2312" w:cs="宋体" w:hint="eastAsia"/>
          <w:sz w:val="32"/>
          <w:szCs w:val="32"/>
        </w:rPr>
        <w:t>，制定本实施细则。</w:t>
      </w:r>
    </w:p>
    <w:p w:rsidR="00753EB8" w:rsidRDefault="00753EB8">
      <w:pPr>
        <w:spacing w:line="540" w:lineRule="exact"/>
        <w:ind w:firstLineChars="200" w:firstLine="640"/>
        <w:rPr>
          <w:rFonts w:eastAsia="黑体"/>
          <w:sz w:val="32"/>
          <w:szCs w:val="32"/>
          <w:lang w:val="zh-CN"/>
        </w:rPr>
      </w:pPr>
    </w:p>
    <w:p w:rsidR="00753EB8" w:rsidRDefault="00613DC8">
      <w:pPr>
        <w:spacing w:line="540" w:lineRule="exact"/>
        <w:jc w:val="center"/>
        <w:rPr>
          <w:rFonts w:eastAsia="楷体"/>
          <w:color w:val="000000"/>
          <w:sz w:val="32"/>
          <w:szCs w:val="32"/>
          <w:lang w:val="zh-CN"/>
        </w:rPr>
      </w:pPr>
      <w:r>
        <w:rPr>
          <w:rFonts w:eastAsia="黑体" w:hint="eastAsia"/>
          <w:sz w:val="32"/>
          <w:szCs w:val="32"/>
          <w:lang w:val="zh-CN"/>
        </w:rPr>
        <w:t>第一章</w:t>
      </w:r>
      <w:r>
        <w:rPr>
          <w:rFonts w:eastAsia="黑体" w:hint="eastAsia"/>
          <w:sz w:val="32"/>
          <w:szCs w:val="32"/>
          <w:lang w:val="zh-CN"/>
        </w:rPr>
        <w:t xml:space="preserve">  </w:t>
      </w:r>
      <w:r>
        <w:rPr>
          <w:rFonts w:eastAsia="黑体" w:hint="eastAsia"/>
          <w:sz w:val="32"/>
          <w:szCs w:val="32"/>
        </w:rPr>
        <w:t>总</w:t>
      </w:r>
      <w:r>
        <w:rPr>
          <w:rFonts w:eastAsia="黑体" w:hint="eastAsia"/>
          <w:sz w:val="32"/>
          <w:szCs w:val="32"/>
        </w:rPr>
        <w:t xml:space="preserve"> </w:t>
      </w:r>
      <w:r>
        <w:rPr>
          <w:rFonts w:eastAsia="黑体" w:hint="eastAsia"/>
          <w:sz w:val="32"/>
          <w:szCs w:val="32"/>
        </w:rPr>
        <w:t>则</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第一条</w:t>
      </w:r>
      <w:r>
        <w:rPr>
          <w:rFonts w:eastAsia="仿宋_GB2312"/>
          <w:color w:val="000000"/>
          <w:sz w:val="32"/>
          <w:szCs w:val="32"/>
          <w:lang w:val="zh-CN"/>
        </w:rPr>
        <w:t xml:space="preserve"> </w:t>
      </w:r>
      <w:r>
        <w:rPr>
          <w:rFonts w:eastAsia="仿宋_GB2312" w:hint="eastAsia"/>
          <w:color w:val="000000"/>
          <w:sz w:val="32"/>
          <w:szCs w:val="32"/>
          <w:lang w:val="zh-CN"/>
        </w:rPr>
        <w:t>残疾儿童基本康复服务是指用政府财政资金保障残疾儿童在基本康复服务定点机构获得的基本康复教育和训练服务。</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第二条</w:t>
      </w:r>
      <w:r>
        <w:rPr>
          <w:rFonts w:eastAsia="仿宋_GB2312"/>
          <w:b/>
          <w:color w:val="000000"/>
          <w:sz w:val="32"/>
          <w:szCs w:val="32"/>
          <w:lang w:val="zh-CN"/>
        </w:rPr>
        <w:t xml:space="preserve"> </w:t>
      </w:r>
      <w:r>
        <w:rPr>
          <w:rFonts w:eastAsia="仿宋_GB2312" w:hint="eastAsia"/>
          <w:color w:val="000000"/>
          <w:sz w:val="32"/>
          <w:szCs w:val="32"/>
          <w:lang w:val="zh-CN"/>
        </w:rPr>
        <w:t>残疾儿童基本康复服务定点机构是指由国家、社会和个人举办，依法登记，专门为残疾儿童提供基本康复服务的机构（以下简称“定点机构”）。定点机构的确定根据财政部门政府购买服务管理办法规定的方式和程序执行。</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第三条</w:t>
      </w:r>
      <w:r>
        <w:rPr>
          <w:rFonts w:eastAsia="仿宋_GB2312" w:hint="eastAsia"/>
          <w:b/>
          <w:color w:val="000000"/>
          <w:sz w:val="32"/>
          <w:szCs w:val="32"/>
          <w:lang w:val="zh-CN"/>
        </w:rPr>
        <w:t xml:space="preserve"> </w:t>
      </w:r>
      <w:r>
        <w:rPr>
          <w:rFonts w:eastAsia="仿宋_GB2312" w:hint="eastAsia"/>
          <w:color w:val="000000"/>
          <w:sz w:val="32"/>
          <w:szCs w:val="32"/>
          <w:lang w:val="zh-CN"/>
        </w:rPr>
        <w:t>残疾儿童基本康复服务对象为本市户籍、有康复需求和康复意愿、持有中华人民共和国残疾人证，或经三级医疗机构评估认定有康复训练适应指征的</w:t>
      </w:r>
      <w:r>
        <w:rPr>
          <w:rFonts w:eastAsia="仿宋_GB2312" w:hint="eastAsia"/>
          <w:color w:val="000000"/>
          <w:sz w:val="32"/>
          <w:szCs w:val="32"/>
          <w:lang w:val="zh-CN"/>
        </w:rPr>
        <w:t>0-14</w:t>
      </w:r>
      <w:r>
        <w:rPr>
          <w:rFonts w:eastAsia="仿宋_GB2312" w:hint="eastAsia"/>
          <w:color w:val="000000"/>
          <w:sz w:val="32"/>
          <w:szCs w:val="32"/>
          <w:lang w:val="zh-CN"/>
        </w:rPr>
        <w:t>周岁视力、听力言语、肢体、智力、多重残疾儿童和孤独谱系障</w:t>
      </w:r>
      <w:r>
        <w:rPr>
          <w:rFonts w:eastAsia="仿宋_GB2312" w:hint="eastAsia"/>
          <w:color w:val="000000"/>
          <w:sz w:val="32"/>
          <w:szCs w:val="32"/>
          <w:lang w:val="zh-CN"/>
        </w:rPr>
        <w:t>碍（以下简称“孤独症”）儿童及人工耳蜗植入手术后康复训练儿童。</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第四条</w:t>
      </w:r>
      <w:r>
        <w:rPr>
          <w:rFonts w:eastAsia="仿宋_GB2312"/>
          <w:b/>
          <w:sz w:val="32"/>
          <w:szCs w:val="32"/>
        </w:rPr>
        <w:t xml:space="preserve"> </w:t>
      </w:r>
      <w:r>
        <w:rPr>
          <w:rFonts w:eastAsia="仿宋_GB2312" w:hint="eastAsia"/>
          <w:color w:val="000000"/>
          <w:sz w:val="32"/>
          <w:szCs w:val="32"/>
          <w:lang w:val="zh-CN"/>
        </w:rPr>
        <w:t>残疾儿童基本康复服务项目是指为视力、听力言语、</w:t>
      </w:r>
      <w:r>
        <w:rPr>
          <w:rFonts w:eastAsia="仿宋_GB2312" w:hint="eastAsia"/>
          <w:color w:val="000000"/>
          <w:sz w:val="32"/>
          <w:szCs w:val="32"/>
          <w:lang w:val="zh-CN"/>
        </w:rPr>
        <w:lastRenderedPageBreak/>
        <w:t>肢体、智力、多重残疾儿童和孤独症儿童及人工耳蜗植入手术后提</w:t>
      </w:r>
      <w:r>
        <w:rPr>
          <w:rFonts w:eastAsia="仿宋_GB2312" w:hint="eastAsia"/>
          <w:sz w:val="32"/>
          <w:szCs w:val="32"/>
        </w:rPr>
        <w:t>供康复训练、教育和医疗服务；为残疾儿童提供辅助器具适配；为在医保定点康复机构接受康复训练的听力言语、肢体、智力残疾和孤独症儿童提供定额医保报销。</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第五条</w:t>
      </w:r>
      <w:r>
        <w:rPr>
          <w:rFonts w:eastAsia="仿宋_GB2312"/>
          <w:b/>
          <w:sz w:val="32"/>
          <w:szCs w:val="32"/>
        </w:rPr>
        <w:t xml:space="preserve"> </w:t>
      </w:r>
      <w:r>
        <w:rPr>
          <w:rFonts w:eastAsia="仿宋_GB2312" w:hint="eastAsia"/>
          <w:sz w:val="32"/>
          <w:szCs w:val="32"/>
        </w:rPr>
        <w:t>残疾儿童基本康复服务内容是改善和提高各类残疾儿童、孤独症儿童</w:t>
      </w:r>
      <w:r>
        <w:rPr>
          <w:rFonts w:eastAsia="仿宋_GB2312" w:hint="eastAsia"/>
          <w:color w:val="000000"/>
          <w:sz w:val="32"/>
          <w:szCs w:val="32"/>
          <w:lang w:val="zh-CN"/>
        </w:rPr>
        <w:t>及</w:t>
      </w:r>
      <w:r>
        <w:rPr>
          <w:rFonts w:eastAsia="仿宋_GB2312" w:hint="eastAsia"/>
          <w:sz w:val="32"/>
          <w:szCs w:val="32"/>
        </w:rPr>
        <w:t>人工耳蜗植入手术后康复训练儿童感知、运动、认知、生活自理、社交和适应能力。按照《江苏省残疾人基本康复服务目录》和《残疾儿</w:t>
      </w:r>
      <w:r>
        <w:rPr>
          <w:rFonts w:eastAsia="仿宋_GB2312" w:hint="eastAsia"/>
          <w:sz w:val="32"/>
          <w:szCs w:val="32"/>
        </w:rPr>
        <w:t>童基本康复服务规范》南京市地方技术标准，提供与年龄和残疾类别相适应的康复训练、康复教育、康复医疗、支持性服务和辅助器具适配等服务，并向残疾儿童及其家庭提供康复评估、康复咨询、康复指导和康复教育宣传服务。</w:t>
      </w:r>
    </w:p>
    <w:p w:rsidR="00753EB8" w:rsidRDefault="00753EB8">
      <w:pPr>
        <w:spacing w:line="540" w:lineRule="exact"/>
        <w:ind w:firstLineChars="200" w:firstLine="640"/>
        <w:rPr>
          <w:rFonts w:eastAsia="仿宋_GB2312"/>
          <w:color w:val="000000"/>
          <w:sz w:val="32"/>
          <w:szCs w:val="32"/>
          <w:lang w:val="zh-CN"/>
        </w:rPr>
      </w:pPr>
    </w:p>
    <w:p w:rsidR="00753EB8" w:rsidRDefault="00613DC8">
      <w:pPr>
        <w:spacing w:line="540" w:lineRule="exact"/>
        <w:jc w:val="center"/>
        <w:rPr>
          <w:rFonts w:eastAsia="黑体"/>
          <w:sz w:val="32"/>
          <w:szCs w:val="32"/>
        </w:rPr>
      </w:pPr>
      <w:r>
        <w:rPr>
          <w:rFonts w:eastAsia="黑体" w:hint="eastAsia"/>
          <w:sz w:val="32"/>
          <w:szCs w:val="32"/>
        </w:rPr>
        <w:t>第二章</w:t>
      </w:r>
      <w:r>
        <w:rPr>
          <w:rFonts w:eastAsia="黑体" w:hint="eastAsia"/>
          <w:sz w:val="32"/>
          <w:szCs w:val="32"/>
        </w:rPr>
        <w:t xml:space="preserve">  </w:t>
      </w:r>
      <w:r>
        <w:rPr>
          <w:rFonts w:eastAsia="黑体" w:hint="eastAsia"/>
          <w:sz w:val="32"/>
          <w:szCs w:val="32"/>
        </w:rPr>
        <w:t>服务标准</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第六条</w:t>
      </w:r>
      <w:r>
        <w:rPr>
          <w:rFonts w:eastAsia="仿宋_GB2312"/>
          <w:sz w:val="32"/>
          <w:szCs w:val="32"/>
        </w:rPr>
        <w:t xml:space="preserve"> </w:t>
      </w:r>
      <w:r>
        <w:rPr>
          <w:rFonts w:eastAsia="仿宋_GB2312" w:hint="eastAsia"/>
          <w:sz w:val="32"/>
          <w:szCs w:val="32"/>
        </w:rPr>
        <w:t>每年在定点机构内接受基本康复服务时间不少于</w:t>
      </w:r>
      <w:r>
        <w:rPr>
          <w:rFonts w:eastAsia="仿宋_GB2312"/>
          <w:sz w:val="32"/>
          <w:szCs w:val="32"/>
        </w:rPr>
        <w:t>9</w:t>
      </w:r>
      <w:r>
        <w:rPr>
          <w:rFonts w:eastAsia="仿宋_GB2312" w:hint="eastAsia"/>
          <w:sz w:val="32"/>
          <w:szCs w:val="32"/>
        </w:rPr>
        <w:t>个月。执行与教育部门同步学期规定的公办定点机构（特教学校）延至次年</w:t>
      </w:r>
      <w:r>
        <w:rPr>
          <w:rFonts w:eastAsia="仿宋_GB2312"/>
          <w:sz w:val="32"/>
          <w:szCs w:val="32"/>
        </w:rPr>
        <w:t>1</w:t>
      </w:r>
      <w:r>
        <w:rPr>
          <w:rFonts w:eastAsia="仿宋_GB2312" w:hint="eastAsia"/>
          <w:sz w:val="32"/>
          <w:szCs w:val="32"/>
        </w:rPr>
        <w:t>月</w:t>
      </w:r>
      <w:r>
        <w:rPr>
          <w:rFonts w:eastAsia="仿宋_GB2312"/>
          <w:sz w:val="32"/>
          <w:szCs w:val="32"/>
        </w:rPr>
        <w:t>31</w:t>
      </w:r>
      <w:r>
        <w:rPr>
          <w:rFonts w:eastAsia="仿宋_GB2312" w:hint="eastAsia"/>
          <w:sz w:val="32"/>
          <w:szCs w:val="32"/>
        </w:rPr>
        <w:t>日。</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第七条</w:t>
      </w:r>
      <w:r>
        <w:rPr>
          <w:rFonts w:eastAsia="仿宋_GB2312"/>
          <w:sz w:val="32"/>
          <w:szCs w:val="32"/>
        </w:rPr>
        <w:t xml:space="preserve"> </w:t>
      </w:r>
      <w:r>
        <w:rPr>
          <w:rFonts w:eastAsia="仿宋_GB2312" w:hint="eastAsia"/>
          <w:sz w:val="32"/>
          <w:szCs w:val="32"/>
        </w:rPr>
        <w:t>听力言语、肢体、智力、多重残疾儿童和孤独症儿童基本康复服务形式分全日制（住院、日托）和非全日制（门诊、康教融合）。全日制服务是指残疾儿童在定点机构内接受每月不少于</w:t>
      </w:r>
      <w:r>
        <w:rPr>
          <w:rFonts w:eastAsia="仿宋_GB2312"/>
          <w:sz w:val="32"/>
          <w:szCs w:val="32"/>
        </w:rPr>
        <w:t>22</w:t>
      </w:r>
      <w:r>
        <w:rPr>
          <w:rFonts w:eastAsia="仿宋_GB2312" w:hint="eastAsia"/>
          <w:sz w:val="32"/>
          <w:szCs w:val="32"/>
        </w:rPr>
        <w:t>天（每天不少于</w:t>
      </w:r>
      <w:r>
        <w:rPr>
          <w:rFonts w:eastAsia="仿宋_GB2312"/>
          <w:sz w:val="32"/>
          <w:szCs w:val="32"/>
        </w:rPr>
        <w:t>4</w:t>
      </w:r>
      <w:r>
        <w:rPr>
          <w:rFonts w:eastAsia="仿宋_GB2312" w:hint="eastAsia"/>
          <w:sz w:val="32"/>
          <w:szCs w:val="32"/>
        </w:rPr>
        <w:t>小时）的基本康复服务，其中个训课每天不少于</w:t>
      </w:r>
      <w:r>
        <w:rPr>
          <w:rFonts w:eastAsia="仿宋_GB2312"/>
          <w:sz w:val="32"/>
          <w:szCs w:val="32"/>
        </w:rPr>
        <w:t>1</w:t>
      </w:r>
      <w:r>
        <w:rPr>
          <w:rFonts w:eastAsia="仿宋_GB2312" w:hint="eastAsia"/>
          <w:sz w:val="32"/>
          <w:szCs w:val="32"/>
        </w:rPr>
        <w:t>小时。非全日制服务是指残疾儿童在定点机构内接受每月不少于</w:t>
      </w:r>
      <w:r>
        <w:rPr>
          <w:rFonts w:eastAsia="仿宋_GB2312"/>
          <w:sz w:val="32"/>
          <w:szCs w:val="32"/>
        </w:rPr>
        <w:t>12</w:t>
      </w:r>
      <w:r>
        <w:rPr>
          <w:rFonts w:eastAsia="仿宋_GB2312" w:hint="eastAsia"/>
          <w:sz w:val="32"/>
          <w:szCs w:val="32"/>
        </w:rPr>
        <w:t>次（每周</w:t>
      </w:r>
      <w:r>
        <w:rPr>
          <w:rFonts w:eastAsia="仿宋_GB2312"/>
          <w:sz w:val="32"/>
          <w:szCs w:val="32"/>
        </w:rPr>
        <w:t>3</w:t>
      </w:r>
      <w:r>
        <w:rPr>
          <w:rFonts w:eastAsia="仿宋_GB2312" w:hint="eastAsia"/>
          <w:sz w:val="32"/>
          <w:szCs w:val="32"/>
        </w:rPr>
        <w:t>次，每次不少于</w:t>
      </w:r>
      <w:r>
        <w:rPr>
          <w:rFonts w:eastAsia="仿宋_GB2312"/>
          <w:sz w:val="32"/>
          <w:szCs w:val="32"/>
        </w:rPr>
        <w:t>1.5</w:t>
      </w:r>
      <w:r>
        <w:rPr>
          <w:rFonts w:eastAsia="仿宋_GB2312" w:hint="eastAsia"/>
          <w:sz w:val="32"/>
          <w:szCs w:val="32"/>
        </w:rPr>
        <w:t>小时）的</w:t>
      </w:r>
      <w:r>
        <w:rPr>
          <w:rFonts w:eastAsia="仿宋_GB2312" w:hint="eastAsia"/>
          <w:sz w:val="32"/>
          <w:szCs w:val="32"/>
        </w:rPr>
        <w:lastRenderedPageBreak/>
        <w:t>基本康复服务，其中个训课每次不少于</w:t>
      </w:r>
      <w:r>
        <w:rPr>
          <w:rFonts w:eastAsia="仿宋_GB2312"/>
          <w:sz w:val="32"/>
          <w:szCs w:val="32"/>
        </w:rPr>
        <w:t>0.5</w:t>
      </w:r>
      <w:r>
        <w:rPr>
          <w:rFonts w:eastAsia="仿宋_GB2312" w:hint="eastAsia"/>
          <w:sz w:val="32"/>
          <w:szCs w:val="32"/>
        </w:rPr>
        <w:t>小时。服务时间均包括个训课基础上的集体（小组）训练和运动（感统）训练。</w:t>
      </w:r>
    </w:p>
    <w:p w:rsidR="00753EB8" w:rsidRDefault="00613DC8">
      <w:pPr>
        <w:spacing w:line="540" w:lineRule="exact"/>
        <w:ind w:firstLineChars="200" w:firstLine="640"/>
        <w:rPr>
          <w:rFonts w:eastAsia="仿宋_GB2312"/>
          <w:spacing w:val="-6"/>
          <w:sz w:val="32"/>
          <w:szCs w:val="32"/>
        </w:rPr>
      </w:pPr>
      <w:r>
        <w:rPr>
          <w:rFonts w:eastAsia="仿宋_GB2312" w:hint="eastAsia"/>
          <w:sz w:val="32"/>
          <w:szCs w:val="32"/>
        </w:rPr>
        <w:t>视力残</w:t>
      </w:r>
      <w:r>
        <w:rPr>
          <w:rFonts w:eastAsia="仿宋_GB2312" w:hint="eastAsia"/>
          <w:spacing w:val="-6"/>
          <w:sz w:val="32"/>
          <w:szCs w:val="32"/>
        </w:rPr>
        <w:t>疾儿童基本康复服务以非全日制形式进行，在定点机构内接受每月不少于</w:t>
      </w:r>
      <w:r>
        <w:rPr>
          <w:rFonts w:eastAsia="仿宋_GB2312" w:hint="eastAsia"/>
          <w:spacing w:val="-6"/>
          <w:sz w:val="32"/>
          <w:szCs w:val="32"/>
        </w:rPr>
        <w:t>8</w:t>
      </w:r>
      <w:r>
        <w:rPr>
          <w:rFonts w:eastAsia="仿宋_GB2312" w:hint="eastAsia"/>
          <w:spacing w:val="-6"/>
          <w:sz w:val="32"/>
          <w:szCs w:val="32"/>
        </w:rPr>
        <w:t>次（</w:t>
      </w:r>
      <w:r>
        <w:rPr>
          <w:rFonts w:eastAsia="仿宋_GB2312" w:hint="eastAsia"/>
          <w:spacing w:val="-6"/>
          <w:sz w:val="32"/>
          <w:szCs w:val="32"/>
        </w:rPr>
        <w:t>每周</w:t>
      </w:r>
      <w:r>
        <w:rPr>
          <w:rFonts w:eastAsia="仿宋_GB2312" w:hint="eastAsia"/>
          <w:spacing w:val="-6"/>
          <w:sz w:val="32"/>
          <w:szCs w:val="32"/>
        </w:rPr>
        <w:t>2</w:t>
      </w:r>
      <w:r>
        <w:rPr>
          <w:rFonts w:eastAsia="仿宋_GB2312" w:hint="eastAsia"/>
          <w:spacing w:val="-6"/>
          <w:sz w:val="32"/>
          <w:szCs w:val="32"/>
        </w:rPr>
        <w:t>次，每次不少于</w:t>
      </w:r>
      <w:r>
        <w:rPr>
          <w:rFonts w:eastAsia="仿宋_GB2312" w:hint="eastAsia"/>
          <w:spacing w:val="-6"/>
          <w:sz w:val="32"/>
          <w:szCs w:val="32"/>
        </w:rPr>
        <w:t>2</w:t>
      </w:r>
      <w:r>
        <w:rPr>
          <w:rFonts w:eastAsia="仿宋_GB2312" w:hint="eastAsia"/>
          <w:spacing w:val="-6"/>
          <w:sz w:val="32"/>
          <w:szCs w:val="32"/>
        </w:rPr>
        <w:t>小时）康复训练，包括感知觉、视功能、定向行走和生活适应能力训练。</w:t>
      </w:r>
    </w:p>
    <w:p w:rsidR="00753EB8" w:rsidRDefault="00613DC8">
      <w:pPr>
        <w:spacing w:line="540" w:lineRule="exact"/>
        <w:ind w:firstLineChars="200" w:firstLine="616"/>
        <w:rPr>
          <w:rFonts w:eastAsia="仿宋_GB2312"/>
          <w:spacing w:val="-6"/>
          <w:sz w:val="32"/>
          <w:szCs w:val="32"/>
        </w:rPr>
      </w:pPr>
      <w:r>
        <w:rPr>
          <w:rFonts w:ascii="黑体" w:eastAsia="黑体" w:hAnsi="黑体" w:hint="eastAsia"/>
          <w:color w:val="000000"/>
          <w:spacing w:val="-6"/>
          <w:sz w:val="32"/>
          <w:szCs w:val="32"/>
          <w:lang w:val="zh-CN"/>
        </w:rPr>
        <w:t>第八条</w:t>
      </w:r>
      <w:r>
        <w:rPr>
          <w:rFonts w:eastAsia="仿宋_GB2312" w:hint="eastAsia"/>
          <w:b/>
          <w:color w:val="000000"/>
          <w:spacing w:val="-6"/>
          <w:sz w:val="32"/>
          <w:szCs w:val="32"/>
          <w:lang w:val="zh-CN"/>
        </w:rPr>
        <w:t xml:space="preserve"> </w:t>
      </w:r>
      <w:r>
        <w:rPr>
          <w:rFonts w:eastAsia="仿宋_GB2312"/>
          <w:color w:val="000000"/>
          <w:spacing w:val="-6"/>
          <w:sz w:val="32"/>
          <w:szCs w:val="32"/>
        </w:rPr>
        <w:t>视力、听力、肢体残疾儿童辅助器具适配次数和间隔时间，听力残疾儿童人工耳蜗植入手术救助按照有关规定执行。</w:t>
      </w:r>
    </w:p>
    <w:p w:rsidR="00753EB8" w:rsidRDefault="00753EB8">
      <w:pPr>
        <w:spacing w:line="540" w:lineRule="exact"/>
        <w:ind w:firstLineChars="200" w:firstLine="640"/>
        <w:rPr>
          <w:rFonts w:eastAsia="黑体"/>
          <w:color w:val="000000"/>
          <w:sz w:val="32"/>
          <w:szCs w:val="32"/>
          <w:lang w:val="zh-CN"/>
        </w:rPr>
      </w:pPr>
    </w:p>
    <w:p w:rsidR="00753EB8" w:rsidRDefault="00613DC8">
      <w:pPr>
        <w:spacing w:line="540" w:lineRule="exact"/>
        <w:jc w:val="center"/>
        <w:rPr>
          <w:rFonts w:eastAsia="黑体"/>
          <w:color w:val="000000"/>
          <w:sz w:val="32"/>
          <w:szCs w:val="32"/>
          <w:lang w:val="zh-CN"/>
        </w:rPr>
      </w:pPr>
      <w:r>
        <w:rPr>
          <w:rFonts w:eastAsia="黑体" w:hint="eastAsia"/>
          <w:color w:val="000000"/>
          <w:sz w:val="32"/>
          <w:szCs w:val="32"/>
          <w:lang w:val="zh-CN"/>
        </w:rPr>
        <w:t>第三章</w:t>
      </w:r>
      <w:r>
        <w:rPr>
          <w:rFonts w:eastAsia="黑体" w:hint="eastAsia"/>
          <w:color w:val="000000"/>
          <w:sz w:val="32"/>
          <w:szCs w:val="32"/>
          <w:lang w:val="zh-CN"/>
        </w:rPr>
        <w:t xml:space="preserve"> </w:t>
      </w:r>
      <w:r>
        <w:rPr>
          <w:rFonts w:eastAsia="黑体" w:hint="eastAsia"/>
          <w:color w:val="000000"/>
          <w:sz w:val="32"/>
          <w:szCs w:val="32"/>
        </w:rPr>
        <w:t xml:space="preserve"> </w:t>
      </w:r>
      <w:r>
        <w:rPr>
          <w:rFonts w:eastAsia="黑体" w:hint="eastAsia"/>
          <w:color w:val="000000"/>
          <w:sz w:val="32"/>
          <w:szCs w:val="32"/>
          <w:lang w:val="zh-CN"/>
        </w:rPr>
        <w:t>服务场地</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第九条</w:t>
      </w:r>
      <w:r>
        <w:rPr>
          <w:rFonts w:eastAsia="仿宋_GB2312" w:hint="eastAsia"/>
          <w:color w:val="000000"/>
          <w:sz w:val="32"/>
          <w:szCs w:val="32"/>
          <w:lang w:val="zh-CN"/>
        </w:rPr>
        <w:t xml:space="preserve"> </w:t>
      </w:r>
      <w:r>
        <w:rPr>
          <w:rFonts w:eastAsia="仿宋_GB2312" w:hint="eastAsia"/>
          <w:color w:val="000000"/>
          <w:sz w:val="32"/>
          <w:szCs w:val="32"/>
          <w:lang w:val="zh-CN"/>
        </w:rPr>
        <w:t>场所固定，设在三层及三层以下。</w:t>
      </w:r>
      <w:r>
        <w:rPr>
          <w:rFonts w:eastAsia="仿宋_GB2312" w:hint="eastAsia"/>
          <w:sz w:val="32"/>
          <w:szCs w:val="32"/>
        </w:rPr>
        <w:t>机构选址、总面积设计和建筑设计执行《残疾人康复机构建设标准》（建标</w:t>
      </w:r>
      <w:r>
        <w:rPr>
          <w:rFonts w:eastAsia="仿宋_GB2312" w:hint="eastAsia"/>
          <w:sz w:val="32"/>
          <w:szCs w:val="32"/>
        </w:rPr>
        <w:t>165</w:t>
      </w:r>
      <w:r>
        <w:rPr>
          <w:rFonts w:eastAsia="仿宋_GB2312" w:hint="eastAsia"/>
          <w:sz w:val="32"/>
          <w:szCs w:val="32"/>
        </w:rPr>
        <w:t>－</w:t>
      </w:r>
      <w:r>
        <w:rPr>
          <w:rFonts w:eastAsia="仿宋_GB2312" w:hint="eastAsia"/>
          <w:sz w:val="32"/>
          <w:szCs w:val="32"/>
        </w:rPr>
        <w:t>2013</w:t>
      </w:r>
      <w:r>
        <w:rPr>
          <w:rFonts w:eastAsia="仿宋_GB2312" w:hint="eastAsia"/>
          <w:sz w:val="32"/>
          <w:szCs w:val="32"/>
        </w:rPr>
        <w:t>）中关于“选址与规划布局”的相关规定。</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第十条</w:t>
      </w:r>
      <w:r>
        <w:rPr>
          <w:rFonts w:eastAsia="仿宋_GB2312" w:hint="eastAsia"/>
          <w:color w:val="000000"/>
          <w:sz w:val="32"/>
          <w:szCs w:val="32"/>
          <w:lang w:val="zh-CN"/>
        </w:rPr>
        <w:t xml:space="preserve"> </w:t>
      </w:r>
      <w:r>
        <w:rPr>
          <w:rFonts w:eastAsia="仿宋_GB2312" w:hint="eastAsia"/>
          <w:spacing w:val="-6"/>
          <w:sz w:val="32"/>
          <w:szCs w:val="32"/>
        </w:rPr>
        <w:t>符合国家标准《建筑设计防火规范》（</w:t>
      </w:r>
      <w:r>
        <w:rPr>
          <w:rFonts w:eastAsia="仿宋_GB2312" w:hint="eastAsia"/>
          <w:spacing w:val="-6"/>
          <w:sz w:val="32"/>
          <w:szCs w:val="32"/>
        </w:rPr>
        <w:t>GB50016</w:t>
      </w:r>
      <w:r>
        <w:rPr>
          <w:rFonts w:eastAsia="仿宋_GB2312" w:hint="eastAsia"/>
          <w:spacing w:val="-6"/>
          <w:sz w:val="32"/>
          <w:szCs w:val="32"/>
        </w:rPr>
        <w:t>－</w:t>
      </w:r>
      <w:r>
        <w:rPr>
          <w:rFonts w:eastAsia="仿宋_GB2312" w:hint="eastAsia"/>
          <w:spacing w:val="-6"/>
          <w:sz w:val="32"/>
          <w:szCs w:val="32"/>
        </w:rPr>
        <w:t>2014</w:t>
      </w:r>
      <w:r>
        <w:rPr>
          <w:rFonts w:eastAsia="仿宋_GB2312" w:hint="eastAsia"/>
          <w:spacing w:val="-6"/>
          <w:sz w:val="32"/>
          <w:szCs w:val="32"/>
        </w:rPr>
        <w:t>）中关于“儿童活动场所”的相关规定，通过属地消防部门建设（筑）工程消防验收，取得《建设工程竣工验收备案凭证》、《建设工程消防验收意见书》或《建筑工程消防设计验收意见书》。</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第十一条</w:t>
      </w:r>
      <w:r>
        <w:rPr>
          <w:rFonts w:eastAsia="仿宋_GB2312" w:hint="eastAsia"/>
          <w:b/>
          <w:color w:val="000000"/>
          <w:sz w:val="32"/>
          <w:szCs w:val="32"/>
          <w:lang w:val="zh-CN"/>
        </w:rPr>
        <w:t xml:space="preserve"> </w:t>
      </w:r>
      <w:r>
        <w:rPr>
          <w:rFonts w:eastAsia="仿宋_GB2312" w:hint="eastAsia"/>
          <w:color w:val="000000"/>
          <w:sz w:val="32"/>
          <w:szCs w:val="32"/>
          <w:lang w:val="zh-CN"/>
        </w:rPr>
        <w:t>按要求设置各类功能室，配备康复训练、教学评估、医疗检查、信息化安全监控、人脸识别系统设备等；主要公用设施应符合无障碍要求，地面要防滑，墙边角要有软包装，窗户要有护栏，走廊墙壁、卫生间等要有扶手等装置。</w:t>
      </w:r>
      <w:r>
        <w:rPr>
          <w:rFonts w:eastAsia="仿宋_GB2312" w:hint="eastAsia"/>
          <w:sz w:val="32"/>
          <w:szCs w:val="32"/>
          <w:lang w:val="zh-CN"/>
        </w:rPr>
        <w:t>符合安全、消防、卫生、环境保护等现行国家有关法规和标准要求。环境设计应适</w:t>
      </w:r>
      <w:r>
        <w:rPr>
          <w:rFonts w:eastAsia="仿宋_GB2312" w:hint="eastAsia"/>
          <w:sz w:val="32"/>
          <w:szCs w:val="32"/>
          <w:lang w:val="zh-CN"/>
        </w:rPr>
        <w:t>合残疾儿童特点，满足服务内容、服务设备和功能需求。</w:t>
      </w:r>
    </w:p>
    <w:p w:rsidR="00753EB8" w:rsidRDefault="00753EB8">
      <w:pPr>
        <w:spacing w:line="540" w:lineRule="exact"/>
        <w:jc w:val="center"/>
        <w:rPr>
          <w:rFonts w:eastAsia="黑体"/>
          <w:color w:val="000000"/>
          <w:sz w:val="32"/>
          <w:szCs w:val="32"/>
          <w:lang w:val="zh-CN"/>
        </w:rPr>
      </w:pPr>
    </w:p>
    <w:p w:rsidR="00753EB8" w:rsidRDefault="00613DC8">
      <w:pPr>
        <w:spacing w:line="540" w:lineRule="exact"/>
        <w:jc w:val="center"/>
        <w:rPr>
          <w:rFonts w:eastAsia="黑体"/>
          <w:color w:val="000000"/>
          <w:sz w:val="32"/>
          <w:szCs w:val="32"/>
          <w:lang w:val="zh-CN"/>
        </w:rPr>
      </w:pPr>
      <w:r>
        <w:rPr>
          <w:rFonts w:eastAsia="黑体" w:hint="eastAsia"/>
          <w:color w:val="000000"/>
          <w:sz w:val="32"/>
          <w:szCs w:val="32"/>
          <w:lang w:val="zh-CN"/>
        </w:rPr>
        <w:lastRenderedPageBreak/>
        <w:t>第四章</w:t>
      </w:r>
      <w:r>
        <w:rPr>
          <w:rFonts w:eastAsia="黑体" w:hint="eastAsia"/>
          <w:color w:val="000000"/>
          <w:sz w:val="32"/>
          <w:szCs w:val="32"/>
        </w:rPr>
        <w:t xml:space="preserve"> </w:t>
      </w:r>
      <w:r>
        <w:rPr>
          <w:rFonts w:eastAsia="黑体" w:hint="eastAsia"/>
          <w:color w:val="000000"/>
          <w:sz w:val="32"/>
          <w:szCs w:val="32"/>
          <w:lang w:val="zh-CN"/>
        </w:rPr>
        <w:t xml:space="preserve"> </w:t>
      </w:r>
      <w:r>
        <w:rPr>
          <w:rFonts w:eastAsia="黑体" w:hint="eastAsia"/>
          <w:color w:val="000000"/>
          <w:sz w:val="32"/>
          <w:szCs w:val="32"/>
          <w:lang w:val="zh-CN"/>
        </w:rPr>
        <w:t>服务人员</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第十二条</w:t>
      </w:r>
      <w:r>
        <w:rPr>
          <w:rFonts w:eastAsia="仿宋_GB2312" w:hint="eastAsia"/>
          <w:color w:val="000000"/>
          <w:sz w:val="32"/>
          <w:szCs w:val="32"/>
          <w:lang w:val="zh-CN"/>
        </w:rPr>
        <w:t xml:space="preserve"> </w:t>
      </w:r>
      <w:r>
        <w:rPr>
          <w:rFonts w:eastAsia="仿宋_GB2312" w:hint="eastAsia"/>
          <w:color w:val="000000"/>
          <w:sz w:val="32"/>
          <w:szCs w:val="32"/>
          <w:lang w:val="zh-CN"/>
        </w:rPr>
        <w:t>定点机构根据规模按一定比例配备康复训练专业人员、行政管理人员、会计和保育员。有条件的机构还可配备心理咨询师、社会工作者、社区康复指导员，康复训练专业人员不低于机构职工总数的</w:t>
      </w:r>
      <w:r>
        <w:rPr>
          <w:rFonts w:eastAsia="仿宋_GB2312" w:hint="eastAsia"/>
          <w:color w:val="000000"/>
          <w:sz w:val="32"/>
          <w:szCs w:val="32"/>
          <w:lang w:val="zh-CN"/>
        </w:rPr>
        <w:t>70%</w:t>
      </w:r>
      <w:r>
        <w:rPr>
          <w:rFonts w:eastAsia="仿宋_GB2312" w:hint="eastAsia"/>
          <w:color w:val="000000"/>
          <w:sz w:val="32"/>
          <w:szCs w:val="32"/>
          <w:lang w:val="zh-CN"/>
        </w:rPr>
        <w:t>。</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第十三条</w:t>
      </w:r>
      <w:r>
        <w:rPr>
          <w:rFonts w:eastAsia="仿宋_GB2312" w:hint="eastAsia"/>
          <w:color w:val="000000"/>
          <w:sz w:val="32"/>
          <w:szCs w:val="32"/>
          <w:lang w:val="zh-CN"/>
        </w:rPr>
        <w:t xml:space="preserve"> </w:t>
      </w:r>
      <w:r>
        <w:rPr>
          <w:rFonts w:eastAsia="仿宋_GB2312" w:hint="eastAsia"/>
          <w:color w:val="000000"/>
          <w:spacing w:val="-11"/>
          <w:sz w:val="32"/>
          <w:szCs w:val="32"/>
          <w:lang w:val="zh-CN"/>
        </w:rPr>
        <w:t>定点机构康复训练专业人员与在训儿童的比例为：</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低视力类：</w:t>
      </w:r>
      <w:r>
        <w:rPr>
          <w:rFonts w:eastAsia="仿宋_GB2312" w:hint="eastAsia"/>
          <w:sz w:val="32"/>
          <w:szCs w:val="32"/>
        </w:rPr>
        <w:t>不低于</w:t>
      </w:r>
      <w:r>
        <w:rPr>
          <w:rFonts w:eastAsia="仿宋_GB2312" w:hint="eastAsia"/>
          <w:color w:val="000000"/>
          <w:sz w:val="32"/>
          <w:szCs w:val="32"/>
          <w:lang w:val="zh-CN"/>
        </w:rPr>
        <w:t>1:10</w:t>
      </w:r>
      <w:r>
        <w:rPr>
          <w:rFonts w:eastAsia="仿宋_GB2312" w:hint="eastAsia"/>
          <w:color w:val="000000"/>
          <w:sz w:val="32"/>
          <w:szCs w:val="32"/>
          <w:lang w:val="zh-CN"/>
        </w:rPr>
        <w:t>。</w:t>
      </w:r>
    </w:p>
    <w:p w:rsidR="00753EB8" w:rsidRDefault="00613DC8">
      <w:pPr>
        <w:spacing w:line="540" w:lineRule="exact"/>
        <w:ind w:firstLineChars="200" w:firstLine="640"/>
        <w:rPr>
          <w:rFonts w:eastAsia="仿宋_GB2312"/>
          <w:sz w:val="32"/>
          <w:szCs w:val="32"/>
        </w:rPr>
      </w:pPr>
      <w:r>
        <w:rPr>
          <w:rFonts w:eastAsia="仿宋_GB2312" w:hint="eastAsia"/>
          <w:color w:val="000000"/>
          <w:sz w:val="32"/>
          <w:szCs w:val="32"/>
          <w:lang w:val="zh-CN"/>
        </w:rPr>
        <w:t>听力语言类：听能康复服务人员与残疾儿童比例</w:t>
      </w:r>
      <w:r>
        <w:rPr>
          <w:rFonts w:eastAsia="仿宋_GB2312" w:hint="eastAsia"/>
          <w:sz w:val="32"/>
          <w:szCs w:val="32"/>
        </w:rPr>
        <w:t>不低于</w:t>
      </w:r>
      <w:r>
        <w:rPr>
          <w:rFonts w:eastAsia="仿宋_GB2312" w:hint="eastAsia"/>
          <w:sz w:val="32"/>
          <w:szCs w:val="32"/>
        </w:rPr>
        <w:t>1:50</w:t>
      </w:r>
      <w:r>
        <w:rPr>
          <w:rFonts w:eastAsia="仿宋_GB2312" w:hint="eastAsia"/>
          <w:sz w:val="32"/>
          <w:szCs w:val="32"/>
        </w:rPr>
        <w:t>，个性化教师与残疾儿童比例不低于</w:t>
      </w:r>
      <w:r>
        <w:rPr>
          <w:rFonts w:eastAsia="仿宋_GB2312" w:hint="eastAsia"/>
          <w:sz w:val="32"/>
          <w:szCs w:val="32"/>
        </w:rPr>
        <w:t>1:6</w:t>
      </w:r>
      <w:r>
        <w:rPr>
          <w:rFonts w:eastAsia="仿宋_GB2312" w:hint="eastAsia"/>
          <w:sz w:val="32"/>
          <w:szCs w:val="32"/>
        </w:rPr>
        <w:t>，集体课教师与残疾儿童比例不低于</w:t>
      </w:r>
      <w:r>
        <w:rPr>
          <w:rFonts w:eastAsia="仿宋_GB2312" w:hint="eastAsia"/>
          <w:sz w:val="32"/>
          <w:szCs w:val="32"/>
        </w:rPr>
        <w:t>1:8</w:t>
      </w:r>
      <w:r>
        <w:rPr>
          <w:rFonts w:eastAsia="仿宋_GB2312" w:hint="eastAsia"/>
          <w:sz w:val="32"/>
          <w:szCs w:val="32"/>
        </w:rPr>
        <w:t>。</w:t>
      </w:r>
    </w:p>
    <w:p w:rsidR="00753EB8" w:rsidRDefault="00613DC8">
      <w:pPr>
        <w:spacing w:line="540" w:lineRule="exact"/>
        <w:ind w:firstLineChars="200" w:firstLine="640"/>
        <w:rPr>
          <w:rFonts w:eastAsia="仿宋_GB2312"/>
          <w:sz w:val="32"/>
          <w:szCs w:val="32"/>
        </w:rPr>
      </w:pPr>
      <w:r>
        <w:rPr>
          <w:rFonts w:eastAsia="仿宋_GB2312" w:hint="eastAsia"/>
          <w:color w:val="000000"/>
          <w:sz w:val="32"/>
          <w:szCs w:val="32"/>
          <w:lang w:val="zh-CN"/>
        </w:rPr>
        <w:t>肢体类：</w:t>
      </w:r>
      <w:r>
        <w:rPr>
          <w:rFonts w:eastAsia="仿宋_GB2312" w:hint="eastAsia"/>
          <w:sz w:val="32"/>
          <w:szCs w:val="32"/>
        </w:rPr>
        <w:t>康复医师与残疾儿童</w:t>
      </w:r>
      <w:r>
        <w:rPr>
          <w:rFonts w:eastAsia="仿宋_GB2312" w:hint="eastAsia"/>
          <w:sz w:val="32"/>
          <w:szCs w:val="32"/>
        </w:rPr>
        <w:t>比例不低于１</w:t>
      </w:r>
      <w:r>
        <w:rPr>
          <w:rFonts w:eastAsia="仿宋_GB2312" w:hint="eastAsia"/>
          <w:sz w:val="32"/>
          <w:szCs w:val="32"/>
        </w:rPr>
        <w:t>:20</w:t>
      </w:r>
      <w:r>
        <w:rPr>
          <w:rFonts w:eastAsia="仿宋_GB2312" w:hint="eastAsia"/>
          <w:sz w:val="32"/>
          <w:szCs w:val="32"/>
        </w:rPr>
        <w:t>，康复治疗师与残疾儿童比例不低于</w:t>
      </w:r>
      <w:r>
        <w:rPr>
          <w:rFonts w:eastAsia="仿宋_GB2312" w:hint="eastAsia"/>
          <w:sz w:val="32"/>
          <w:szCs w:val="32"/>
        </w:rPr>
        <w:t>1:</w:t>
      </w:r>
      <w:r>
        <w:rPr>
          <w:rFonts w:eastAsia="仿宋_GB2312"/>
          <w:sz w:val="32"/>
          <w:szCs w:val="32"/>
        </w:rPr>
        <w:t>5</w:t>
      </w:r>
      <w:r>
        <w:rPr>
          <w:rFonts w:eastAsia="仿宋_GB2312" w:hint="eastAsia"/>
          <w:sz w:val="32"/>
          <w:szCs w:val="32"/>
        </w:rPr>
        <w:t>，教师与残疾儿童比例不低于</w:t>
      </w:r>
      <w:r>
        <w:rPr>
          <w:rFonts w:eastAsia="仿宋_GB2312" w:hint="eastAsia"/>
          <w:sz w:val="32"/>
          <w:szCs w:val="32"/>
        </w:rPr>
        <w:t>1:10</w:t>
      </w:r>
      <w:r>
        <w:rPr>
          <w:rFonts w:eastAsia="仿宋_GB2312" w:hint="eastAsia"/>
          <w:sz w:val="32"/>
          <w:szCs w:val="32"/>
        </w:rPr>
        <w:t>。</w:t>
      </w:r>
    </w:p>
    <w:p w:rsidR="00753EB8" w:rsidRDefault="00613DC8">
      <w:pPr>
        <w:spacing w:line="540" w:lineRule="exact"/>
        <w:ind w:firstLineChars="200" w:firstLine="640"/>
        <w:rPr>
          <w:rFonts w:eastAsia="仿宋_GB2312"/>
          <w:sz w:val="32"/>
          <w:szCs w:val="32"/>
        </w:rPr>
      </w:pPr>
      <w:r>
        <w:rPr>
          <w:rFonts w:eastAsia="仿宋_GB2312" w:hint="eastAsia"/>
          <w:color w:val="000000"/>
          <w:sz w:val="32"/>
          <w:szCs w:val="32"/>
          <w:lang w:val="zh-CN"/>
        </w:rPr>
        <w:t>智力类：</w:t>
      </w:r>
      <w:r>
        <w:rPr>
          <w:rFonts w:eastAsia="仿宋_GB2312" w:hint="eastAsia"/>
          <w:sz w:val="32"/>
          <w:szCs w:val="32"/>
        </w:rPr>
        <w:t>教师与残疾儿童比例不低于</w:t>
      </w:r>
      <w:r>
        <w:rPr>
          <w:rFonts w:eastAsia="仿宋_GB2312" w:hint="eastAsia"/>
          <w:sz w:val="32"/>
          <w:szCs w:val="32"/>
        </w:rPr>
        <w:t>1:5</w:t>
      </w:r>
      <w:r>
        <w:rPr>
          <w:rFonts w:eastAsia="仿宋_GB2312" w:hint="eastAsia"/>
          <w:sz w:val="32"/>
          <w:szCs w:val="32"/>
        </w:rPr>
        <w:t>，康复治疗师与残疾儿童比例不低于</w:t>
      </w:r>
      <w:r>
        <w:rPr>
          <w:rFonts w:eastAsia="仿宋_GB2312" w:hint="eastAsia"/>
          <w:sz w:val="32"/>
          <w:szCs w:val="32"/>
        </w:rPr>
        <w:t>1:</w:t>
      </w:r>
      <w:r>
        <w:rPr>
          <w:rFonts w:eastAsia="仿宋_GB2312"/>
          <w:sz w:val="32"/>
          <w:szCs w:val="32"/>
        </w:rPr>
        <w:t>15</w:t>
      </w:r>
      <w:r>
        <w:rPr>
          <w:rFonts w:eastAsia="仿宋_GB2312" w:hint="eastAsia"/>
          <w:sz w:val="32"/>
          <w:szCs w:val="32"/>
        </w:rPr>
        <w:t>。</w:t>
      </w:r>
    </w:p>
    <w:p w:rsidR="00753EB8" w:rsidRDefault="00613DC8">
      <w:pPr>
        <w:spacing w:line="540" w:lineRule="exact"/>
        <w:ind w:firstLineChars="200" w:firstLine="640"/>
        <w:rPr>
          <w:rFonts w:eastAsia="仿宋_GB2312"/>
          <w:sz w:val="32"/>
          <w:szCs w:val="32"/>
        </w:rPr>
      </w:pPr>
      <w:r>
        <w:rPr>
          <w:rFonts w:eastAsia="仿宋_GB2312" w:hint="eastAsia"/>
          <w:color w:val="000000"/>
          <w:sz w:val="32"/>
          <w:szCs w:val="32"/>
          <w:lang w:val="zh-CN"/>
        </w:rPr>
        <w:t>孤独症类：</w:t>
      </w:r>
      <w:r>
        <w:rPr>
          <w:rFonts w:eastAsia="仿宋_GB2312" w:hint="eastAsia"/>
          <w:sz w:val="32"/>
          <w:szCs w:val="32"/>
        </w:rPr>
        <w:t>教师与残疾儿童比例不低于</w:t>
      </w:r>
      <w:r>
        <w:rPr>
          <w:rFonts w:eastAsia="仿宋_GB2312"/>
          <w:sz w:val="32"/>
          <w:szCs w:val="32"/>
        </w:rPr>
        <w:t>1:5</w:t>
      </w:r>
      <w:r>
        <w:rPr>
          <w:rFonts w:eastAsia="仿宋_GB2312" w:hint="eastAsia"/>
          <w:sz w:val="32"/>
          <w:szCs w:val="32"/>
        </w:rPr>
        <w:t>，康复治疗师与残疾儿童比例不低于</w:t>
      </w:r>
      <w:r>
        <w:rPr>
          <w:rFonts w:eastAsia="仿宋_GB2312"/>
          <w:sz w:val="32"/>
          <w:szCs w:val="32"/>
        </w:rPr>
        <w:t>1:15</w:t>
      </w:r>
      <w:r>
        <w:rPr>
          <w:rFonts w:eastAsia="仿宋_GB2312" w:hint="eastAsia"/>
          <w:sz w:val="32"/>
          <w:szCs w:val="32"/>
        </w:rPr>
        <w:t>。</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第十四条</w:t>
      </w:r>
      <w:r>
        <w:rPr>
          <w:rFonts w:eastAsia="仿宋_GB2312" w:hint="eastAsia"/>
          <w:color w:val="000000"/>
          <w:sz w:val="32"/>
          <w:szCs w:val="32"/>
          <w:lang w:val="zh-CN"/>
        </w:rPr>
        <w:t xml:space="preserve"> </w:t>
      </w:r>
      <w:r>
        <w:rPr>
          <w:rFonts w:eastAsia="仿宋_GB2312" w:hint="eastAsia"/>
          <w:color w:val="000000"/>
          <w:sz w:val="32"/>
          <w:szCs w:val="32"/>
          <w:lang w:val="zh-CN"/>
        </w:rPr>
        <w:t>康复训练专业人员必须具备相关专业大专及以上学历，从事本专业康复工作</w:t>
      </w:r>
      <w:r>
        <w:rPr>
          <w:rFonts w:eastAsia="仿宋_GB2312" w:hint="eastAsia"/>
          <w:color w:val="000000"/>
          <w:sz w:val="32"/>
          <w:szCs w:val="32"/>
          <w:lang w:val="zh-CN"/>
        </w:rPr>
        <w:t>3</w:t>
      </w:r>
      <w:r>
        <w:rPr>
          <w:rFonts w:eastAsia="仿宋_GB2312" w:hint="eastAsia"/>
          <w:color w:val="000000"/>
          <w:sz w:val="32"/>
          <w:szCs w:val="32"/>
          <w:lang w:val="zh-CN"/>
        </w:rPr>
        <w:t>年以上的专业人员不少于专业人员总数的</w:t>
      </w:r>
      <w:r>
        <w:rPr>
          <w:rFonts w:eastAsia="仿宋_GB2312" w:hint="eastAsia"/>
          <w:color w:val="000000"/>
          <w:sz w:val="32"/>
          <w:szCs w:val="32"/>
          <w:lang w:val="zh-CN"/>
        </w:rPr>
        <w:t>30%</w:t>
      </w:r>
      <w:r>
        <w:rPr>
          <w:rFonts w:eastAsia="仿宋_GB2312" w:hint="eastAsia"/>
          <w:color w:val="000000"/>
          <w:sz w:val="32"/>
          <w:szCs w:val="32"/>
          <w:lang w:val="zh-CN"/>
        </w:rPr>
        <w:t>；教学及业务主管宜具备中级以上职称，专业人员数不低于机构总职工数的</w:t>
      </w:r>
      <w:r>
        <w:rPr>
          <w:rFonts w:eastAsia="仿宋_GB2312" w:hint="eastAsia"/>
          <w:color w:val="000000"/>
          <w:sz w:val="32"/>
          <w:szCs w:val="32"/>
          <w:lang w:val="zh-CN"/>
        </w:rPr>
        <w:t>70%</w:t>
      </w:r>
      <w:r>
        <w:rPr>
          <w:rFonts w:eastAsia="仿宋_GB2312" w:hint="eastAsia"/>
          <w:color w:val="000000"/>
          <w:sz w:val="32"/>
          <w:szCs w:val="32"/>
          <w:lang w:val="zh-CN"/>
        </w:rPr>
        <w:t>。</w:t>
      </w:r>
    </w:p>
    <w:p w:rsidR="00753EB8" w:rsidRDefault="00613DC8">
      <w:pPr>
        <w:spacing w:line="540" w:lineRule="exact"/>
        <w:ind w:firstLineChars="200" w:firstLine="640"/>
        <w:rPr>
          <w:rFonts w:eastAsia="仿宋_GB2312"/>
          <w:sz w:val="32"/>
          <w:szCs w:val="32"/>
          <w:lang w:val="zh-CN"/>
        </w:rPr>
      </w:pPr>
      <w:r>
        <w:rPr>
          <w:rFonts w:ascii="黑体" w:eastAsia="黑体" w:hAnsi="黑体" w:hint="eastAsia"/>
          <w:color w:val="000000"/>
          <w:sz w:val="32"/>
          <w:szCs w:val="32"/>
          <w:lang w:val="zh-CN"/>
        </w:rPr>
        <w:t>第十五条</w:t>
      </w:r>
      <w:r>
        <w:rPr>
          <w:rFonts w:eastAsia="仿宋_GB2312" w:hint="eastAsia"/>
          <w:color w:val="000000"/>
          <w:sz w:val="32"/>
          <w:szCs w:val="32"/>
          <w:lang w:val="zh-CN"/>
        </w:rPr>
        <w:t xml:space="preserve"> </w:t>
      </w:r>
      <w:r>
        <w:rPr>
          <w:rFonts w:eastAsia="仿宋_GB2312" w:hint="eastAsia"/>
          <w:color w:val="000000"/>
          <w:sz w:val="32"/>
          <w:szCs w:val="32"/>
          <w:lang w:val="zh-CN"/>
        </w:rPr>
        <w:t>定点机构应建立健全康复服务从业人员业务学习和继续教育管理制度，加强岗位培训、建立考核机制，注重培养康复服务人才。康复服务从业人员应定期接受本机构或上级</w:t>
      </w:r>
      <w:r>
        <w:rPr>
          <w:rFonts w:eastAsia="仿宋_GB2312" w:hint="eastAsia"/>
          <w:color w:val="000000"/>
          <w:sz w:val="32"/>
          <w:szCs w:val="32"/>
          <w:lang w:val="zh-CN"/>
        </w:rPr>
        <w:lastRenderedPageBreak/>
        <w:t>部门提供的业务培训和继续教育培训，</w:t>
      </w:r>
      <w:r>
        <w:rPr>
          <w:rFonts w:eastAsia="仿宋_GB2312" w:hint="eastAsia"/>
          <w:sz w:val="32"/>
          <w:szCs w:val="32"/>
          <w:lang w:val="zh-CN"/>
        </w:rPr>
        <w:t>并保存培训证书及有关资料。</w:t>
      </w:r>
    </w:p>
    <w:p w:rsidR="00753EB8" w:rsidRDefault="00753EB8">
      <w:pPr>
        <w:spacing w:line="540" w:lineRule="exact"/>
        <w:ind w:firstLineChars="200" w:firstLine="643"/>
        <w:rPr>
          <w:rFonts w:eastAsia="楷体"/>
          <w:b/>
          <w:color w:val="000000"/>
          <w:sz w:val="32"/>
          <w:szCs w:val="32"/>
          <w:lang w:val="zh-CN"/>
        </w:rPr>
      </w:pPr>
    </w:p>
    <w:p w:rsidR="00753EB8" w:rsidRDefault="00613DC8">
      <w:pPr>
        <w:spacing w:line="540" w:lineRule="exact"/>
        <w:jc w:val="center"/>
        <w:rPr>
          <w:rFonts w:eastAsia="黑体"/>
          <w:color w:val="000000"/>
          <w:sz w:val="32"/>
          <w:szCs w:val="32"/>
          <w:lang w:val="zh-CN"/>
        </w:rPr>
      </w:pPr>
      <w:r>
        <w:rPr>
          <w:rFonts w:eastAsia="黑体" w:hint="eastAsia"/>
          <w:color w:val="000000"/>
          <w:sz w:val="32"/>
          <w:szCs w:val="32"/>
          <w:lang w:val="zh-CN"/>
        </w:rPr>
        <w:t>第五章</w:t>
      </w:r>
      <w:r>
        <w:rPr>
          <w:rFonts w:eastAsia="黑体" w:hint="eastAsia"/>
          <w:color w:val="000000"/>
          <w:sz w:val="32"/>
          <w:szCs w:val="32"/>
          <w:lang w:val="zh-CN"/>
        </w:rPr>
        <w:t xml:space="preserve">  </w:t>
      </w:r>
      <w:r>
        <w:rPr>
          <w:rFonts w:eastAsia="黑体" w:hint="eastAsia"/>
          <w:color w:val="000000"/>
          <w:sz w:val="32"/>
          <w:szCs w:val="32"/>
          <w:lang w:val="zh-CN"/>
        </w:rPr>
        <w:t>服务采购</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第十六条</w:t>
      </w:r>
      <w:r>
        <w:rPr>
          <w:rFonts w:eastAsia="仿宋_GB2312" w:hint="eastAsia"/>
          <w:b/>
          <w:color w:val="000000"/>
          <w:sz w:val="32"/>
          <w:szCs w:val="32"/>
          <w:lang w:val="zh-CN"/>
        </w:rPr>
        <w:t xml:space="preserve"> </w:t>
      </w:r>
      <w:r>
        <w:rPr>
          <w:rFonts w:eastAsia="仿宋_GB2312" w:hint="eastAsia"/>
          <w:color w:val="000000"/>
          <w:sz w:val="32"/>
          <w:szCs w:val="32"/>
          <w:lang w:val="zh-CN"/>
        </w:rPr>
        <w:t>残疾儿童基本康复服务购买主体是市（区）残联。承接主体为依法成立的、具有承接残疾儿童基本康复服务能力的企业、社会组织（不含由财政拨款保障的群团组织）、</w:t>
      </w:r>
      <w:r>
        <w:rPr>
          <w:rFonts w:eastAsia="仿宋_GB2312" w:hint="eastAsia"/>
          <w:sz w:val="32"/>
          <w:szCs w:val="32"/>
          <w:lang w:val="zh-CN"/>
        </w:rPr>
        <w:t>公益二类和</w:t>
      </w:r>
      <w:r>
        <w:rPr>
          <w:rFonts w:eastAsia="仿宋_GB2312" w:hint="eastAsia"/>
          <w:color w:val="000000"/>
          <w:sz w:val="32"/>
          <w:szCs w:val="32"/>
          <w:lang w:val="zh-CN"/>
        </w:rPr>
        <w:t>从事生产经营活动的事业单位。</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第十七条</w:t>
      </w:r>
      <w:r>
        <w:rPr>
          <w:rFonts w:eastAsia="仿宋_GB2312"/>
          <w:color w:val="000000"/>
          <w:sz w:val="32"/>
          <w:szCs w:val="32"/>
          <w:lang w:val="zh-CN"/>
        </w:rPr>
        <w:t xml:space="preserve"> </w:t>
      </w:r>
      <w:r>
        <w:rPr>
          <w:rFonts w:eastAsia="仿宋_GB2312" w:hint="eastAsia"/>
          <w:color w:val="000000"/>
          <w:sz w:val="32"/>
          <w:szCs w:val="32"/>
          <w:lang w:val="zh-CN"/>
        </w:rPr>
        <w:t>残疾儿童基本康复服务承接主体应符合政府购买服务相关要求，且从事教育康复应有所辖区教育部门颁发的办学许可证或有所辖区特殊教育指导中心确定的公办学校合作开展康教融合服务的协议；从事医疗康复应取得《医疗机构执业许可证》或《中医诊所备案证》。</w:t>
      </w:r>
    </w:p>
    <w:p w:rsidR="00753EB8" w:rsidRDefault="00613DC8">
      <w:pPr>
        <w:spacing w:line="540" w:lineRule="exact"/>
        <w:ind w:firstLineChars="200" w:firstLine="640"/>
        <w:rPr>
          <w:rFonts w:eastAsia="仿宋_GB2312"/>
          <w:sz w:val="32"/>
          <w:szCs w:val="32"/>
          <w:lang w:val="zh-CN"/>
        </w:rPr>
      </w:pPr>
      <w:r>
        <w:rPr>
          <w:rFonts w:ascii="黑体" w:eastAsia="黑体" w:hAnsi="黑体" w:hint="eastAsia"/>
          <w:color w:val="000000"/>
          <w:sz w:val="32"/>
          <w:szCs w:val="32"/>
          <w:lang w:val="zh-CN"/>
        </w:rPr>
        <w:t>第十八条</w:t>
      </w:r>
      <w:r>
        <w:rPr>
          <w:rFonts w:eastAsia="仿宋_GB2312" w:hint="eastAsia"/>
          <w:b/>
          <w:sz w:val="32"/>
          <w:szCs w:val="32"/>
          <w:lang w:val="zh-CN"/>
        </w:rPr>
        <w:t xml:space="preserve"> </w:t>
      </w:r>
      <w:r>
        <w:rPr>
          <w:rFonts w:eastAsia="仿宋_GB2312" w:hint="eastAsia"/>
          <w:color w:val="000000"/>
          <w:sz w:val="32"/>
          <w:szCs w:val="32"/>
          <w:lang w:val="zh-CN"/>
        </w:rPr>
        <w:t>市残联会同有关部门建立健全定点机构的市场准入机制，采用政府购买服务管理办法规定的方式和程序确定定点机构，并实施动态管理。市残联定期向社会公布全市定点机构目录信息，各区残联应在已公布的全市定点机构目录内选择，并按照政府购买服务和财政资金使用管理的相关要求与其签订服务合</w:t>
      </w:r>
      <w:r>
        <w:rPr>
          <w:rFonts w:eastAsia="仿宋_GB2312" w:hint="eastAsia"/>
          <w:color w:val="000000"/>
          <w:sz w:val="32"/>
          <w:szCs w:val="32"/>
          <w:lang w:val="zh-CN"/>
        </w:rPr>
        <w:t>同。</w:t>
      </w:r>
    </w:p>
    <w:p w:rsidR="00753EB8" w:rsidRDefault="00753EB8">
      <w:pPr>
        <w:spacing w:line="540" w:lineRule="exact"/>
        <w:jc w:val="center"/>
        <w:rPr>
          <w:rFonts w:eastAsia="黑体"/>
          <w:color w:val="000000"/>
          <w:sz w:val="32"/>
          <w:szCs w:val="32"/>
          <w:lang w:val="zh-CN"/>
        </w:rPr>
      </w:pPr>
    </w:p>
    <w:p w:rsidR="00753EB8" w:rsidRDefault="00613DC8">
      <w:pPr>
        <w:spacing w:line="540" w:lineRule="exact"/>
        <w:jc w:val="center"/>
        <w:rPr>
          <w:rFonts w:eastAsia="黑体"/>
          <w:color w:val="000000"/>
          <w:sz w:val="32"/>
          <w:szCs w:val="32"/>
          <w:lang w:val="zh-CN"/>
        </w:rPr>
      </w:pPr>
      <w:r>
        <w:rPr>
          <w:rFonts w:eastAsia="黑体" w:hint="eastAsia"/>
          <w:color w:val="000000"/>
          <w:sz w:val="32"/>
          <w:szCs w:val="32"/>
          <w:lang w:val="zh-CN"/>
        </w:rPr>
        <w:t>第六章</w:t>
      </w:r>
      <w:r>
        <w:rPr>
          <w:rFonts w:eastAsia="黑体" w:hint="eastAsia"/>
          <w:color w:val="000000"/>
          <w:sz w:val="32"/>
          <w:szCs w:val="32"/>
          <w:lang w:val="zh-CN"/>
        </w:rPr>
        <w:t xml:space="preserve"> </w:t>
      </w:r>
      <w:r>
        <w:rPr>
          <w:rFonts w:eastAsia="黑体" w:hint="eastAsia"/>
          <w:color w:val="000000"/>
          <w:sz w:val="32"/>
          <w:szCs w:val="32"/>
        </w:rPr>
        <w:t xml:space="preserve"> </w:t>
      </w:r>
      <w:r>
        <w:rPr>
          <w:rFonts w:eastAsia="黑体" w:hint="eastAsia"/>
          <w:color w:val="000000"/>
          <w:sz w:val="32"/>
          <w:szCs w:val="32"/>
          <w:lang w:val="zh-CN"/>
        </w:rPr>
        <w:t>服务管理</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第十九条</w:t>
      </w:r>
      <w:r>
        <w:rPr>
          <w:rFonts w:eastAsia="仿宋_GB2312" w:hint="eastAsia"/>
          <w:color w:val="000000"/>
          <w:sz w:val="32"/>
          <w:szCs w:val="32"/>
          <w:lang w:val="zh-CN"/>
        </w:rPr>
        <w:t xml:space="preserve"> </w:t>
      </w:r>
      <w:r>
        <w:rPr>
          <w:rFonts w:eastAsia="仿宋_GB2312" w:hint="eastAsia"/>
          <w:color w:val="000000"/>
          <w:sz w:val="32"/>
          <w:szCs w:val="32"/>
          <w:lang w:val="zh-CN"/>
        </w:rPr>
        <w:t>残疾儿童基本康复服务实行合同化管理。各区残联按照“谁购买、谁负责”原则，依据合同条款对定点机构康复</w:t>
      </w:r>
      <w:r>
        <w:rPr>
          <w:rFonts w:eastAsia="仿宋_GB2312" w:hint="eastAsia"/>
          <w:color w:val="000000"/>
          <w:sz w:val="32"/>
          <w:szCs w:val="32"/>
          <w:lang w:val="zh-CN"/>
        </w:rPr>
        <w:lastRenderedPageBreak/>
        <w:t>服务进行监督管理和绩效考核。</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第二十条</w:t>
      </w:r>
      <w:r>
        <w:rPr>
          <w:rFonts w:eastAsia="仿宋_GB2312" w:hint="eastAsia"/>
          <w:color w:val="000000"/>
          <w:sz w:val="32"/>
          <w:szCs w:val="32"/>
          <w:lang w:val="zh-CN"/>
        </w:rPr>
        <w:t xml:space="preserve"> </w:t>
      </w:r>
      <w:r>
        <w:rPr>
          <w:rFonts w:eastAsia="仿宋_GB2312" w:hint="eastAsia"/>
          <w:color w:val="000000"/>
          <w:sz w:val="32"/>
          <w:szCs w:val="32"/>
          <w:lang w:val="zh-CN"/>
        </w:rPr>
        <w:t>康复服务合同应明确区残联和定点机构的责任和义务，包括服务</w:t>
      </w:r>
      <w:r>
        <w:rPr>
          <w:rFonts w:eastAsia="仿宋_GB2312" w:hint="eastAsia"/>
          <w:color w:val="000000"/>
          <w:spacing w:val="-6"/>
          <w:sz w:val="32"/>
          <w:szCs w:val="32"/>
          <w:lang w:val="zh-CN"/>
        </w:rPr>
        <w:t>范围、服务项目、服务内容、服务质量、费用</w:t>
      </w:r>
      <w:r>
        <w:rPr>
          <w:rFonts w:eastAsia="仿宋_GB2312" w:hint="eastAsia"/>
          <w:spacing w:val="-6"/>
          <w:sz w:val="32"/>
          <w:szCs w:val="32"/>
        </w:rPr>
        <w:t>标准、考核、结算方式、信息管理、违约责任等条款和监督检查、绩效评价等内容。合同一年一签，严禁定点机构转包服务。</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第二十一条</w:t>
      </w:r>
      <w:r>
        <w:rPr>
          <w:rFonts w:eastAsia="仿宋_GB2312"/>
          <w:sz w:val="32"/>
          <w:szCs w:val="32"/>
        </w:rPr>
        <w:t xml:space="preserve"> </w:t>
      </w:r>
      <w:r>
        <w:rPr>
          <w:rFonts w:eastAsia="仿宋_GB2312" w:hint="eastAsia"/>
          <w:sz w:val="32"/>
          <w:szCs w:val="32"/>
        </w:rPr>
        <w:t>视力残疾诊断证明书，自开具之日起</w:t>
      </w:r>
      <w:r>
        <w:rPr>
          <w:rFonts w:eastAsia="仿宋_GB2312"/>
          <w:sz w:val="32"/>
          <w:szCs w:val="32"/>
        </w:rPr>
        <w:t>1</w:t>
      </w:r>
      <w:r>
        <w:rPr>
          <w:rFonts w:eastAsia="仿宋_GB2312" w:hint="eastAsia"/>
          <w:sz w:val="32"/>
          <w:szCs w:val="32"/>
        </w:rPr>
        <w:t>年内有效；其它残疾类别诊断证明书自开具之日起３年内有效。残疾评定表有效期同医学诊断</w:t>
      </w:r>
      <w:r>
        <w:rPr>
          <w:rFonts w:eastAsia="仿宋_GB2312" w:hint="eastAsia"/>
          <w:sz w:val="32"/>
          <w:szCs w:val="32"/>
        </w:rPr>
        <w:t>证明书。鼓励</w:t>
      </w:r>
      <w:r>
        <w:rPr>
          <w:rFonts w:eastAsia="仿宋_GB2312"/>
          <w:sz w:val="32"/>
          <w:szCs w:val="32"/>
        </w:rPr>
        <w:t>7</w:t>
      </w:r>
      <w:r>
        <w:rPr>
          <w:rFonts w:eastAsia="仿宋_GB2312" w:hint="eastAsia"/>
          <w:sz w:val="32"/>
          <w:szCs w:val="32"/>
        </w:rPr>
        <w:t>周岁以上残疾儿童监护人为其申领残疾人证。</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第二十二条</w:t>
      </w:r>
      <w:r>
        <w:rPr>
          <w:rFonts w:eastAsia="仿宋_GB2312" w:hint="eastAsia"/>
          <w:sz w:val="32"/>
          <w:szCs w:val="32"/>
        </w:rPr>
        <w:t xml:space="preserve"> </w:t>
      </w:r>
      <w:r>
        <w:rPr>
          <w:rFonts w:eastAsia="仿宋_GB2312" w:hint="eastAsia"/>
          <w:color w:val="000000"/>
          <w:spacing w:val="-6"/>
          <w:sz w:val="32"/>
          <w:szCs w:val="32"/>
          <w:lang w:val="zh-CN"/>
        </w:rPr>
        <w:t>残疾儿童监护人可自主选择全日制或非全日制康复服务形式。选择非全日制康复服务的</w:t>
      </w:r>
      <w:r>
        <w:rPr>
          <w:rFonts w:eastAsia="仿宋_GB2312"/>
          <w:color w:val="000000"/>
          <w:spacing w:val="-6"/>
          <w:sz w:val="32"/>
          <w:szCs w:val="32"/>
          <w:lang w:val="zh-CN"/>
        </w:rPr>
        <w:t>14</w:t>
      </w:r>
      <w:r>
        <w:rPr>
          <w:rFonts w:eastAsia="仿宋_GB2312" w:hint="eastAsia"/>
          <w:color w:val="000000"/>
          <w:spacing w:val="-6"/>
          <w:sz w:val="32"/>
          <w:szCs w:val="32"/>
          <w:lang w:val="zh-CN"/>
        </w:rPr>
        <w:t>周岁以下残疾儿童，需向所属区残联提供在校（含幼儿园）学籍证明。定点机构不得拒绝服务对象只进行基本康复服务项目训练或治疗的需求。</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第二十三条</w:t>
      </w:r>
      <w:r>
        <w:rPr>
          <w:rFonts w:eastAsia="仿宋_GB2312" w:hint="eastAsia"/>
          <w:color w:val="000000"/>
          <w:sz w:val="32"/>
          <w:szCs w:val="32"/>
          <w:lang w:val="zh-CN"/>
        </w:rPr>
        <w:t xml:space="preserve"> </w:t>
      </w:r>
      <w:r>
        <w:rPr>
          <w:rFonts w:eastAsia="仿宋_GB2312" w:hint="eastAsia"/>
          <w:color w:val="000000"/>
          <w:sz w:val="32"/>
          <w:szCs w:val="32"/>
          <w:lang w:val="zh-CN"/>
        </w:rPr>
        <w:t>受助儿童需康复转介的，凭所辖区残联开具的《转介单》到定点机构接受基本康复服务，原则上满一年方可转介；省内转介或转介到省外的，承接主体应为接收地残联定点机构。</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第二十四条</w:t>
      </w:r>
      <w:r>
        <w:rPr>
          <w:rFonts w:eastAsia="仿宋_GB2312" w:hint="eastAsia"/>
          <w:b/>
          <w:sz w:val="32"/>
          <w:szCs w:val="32"/>
        </w:rPr>
        <w:t xml:space="preserve"> </w:t>
      </w:r>
      <w:r>
        <w:rPr>
          <w:rFonts w:eastAsia="仿宋_GB2312" w:hint="eastAsia"/>
          <w:color w:val="000000"/>
          <w:sz w:val="32"/>
          <w:szCs w:val="32"/>
          <w:lang w:val="zh-CN"/>
        </w:rPr>
        <w:t>服务考核指标和达标率至少应满足：</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1</w:t>
      </w:r>
      <w:r>
        <w:rPr>
          <w:rFonts w:eastAsia="仿宋_GB2312" w:hint="eastAsia"/>
          <w:color w:val="000000"/>
          <w:sz w:val="32"/>
          <w:szCs w:val="32"/>
          <w:lang w:val="zh-CN"/>
        </w:rPr>
        <w:t>、康复档案建立和康复评估率</w:t>
      </w:r>
      <w:r>
        <w:rPr>
          <w:rFonts w:eastAsia="仿宋_GB2312" w:hint="eastAsia"/>
          <w:color w:val="000000"/>
          <w:sz w:val="32"/>
          <w:szCs w:val="32"/>
          <w:lang w:val="zh-CN"/>
        </w:rPr>
        <w:t>100%</w:t>
      </w:r>
      <w:r>
        <w:rPr>
          <w:rFonts w:eastAsia="仿宋_GB2312" w:hint="eastAsia"/>
          <w:color w:val="000000"/>
          <w:sz w:val="32"/>
          <w:szCs w:val="32"/>
          <w:lang w:val="zh-CN"/>
        </w:rPr>
        <w:t>；</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2</w:t>
      </w:r>
      <w:r>
        <w:rPr>
          <w:rFonts w:eastAsia="仿宋_GB2312" w:hint="eastAsia"/>
          <w:color w:val="000000"/>
          <w:sz w:val="32"/>
          <w:szCs w:val="32"/>
          <w:lang w:val="zh-CN"/>
        </w:rPr>
        <w:t>、残疾儿童康复训练总有效率≥</w:t>
      </w:r>
      <w:r>
        <w:rPr>
          <w:rFonts w:eastAsia="仿宋_GB2312" w:hint="eastAsia"/>
          <w:color w:val="000000"/>
          <w:sz w:val="32"/>
          <w:szCs w:val="32"/>
          <w:lang w:val="zh-CN"/>
        </w:rPr>
        <w:t>90%</w:t>
      </w:r>
      <w:r>
        <w:rPr>
          <w:rFonts w:eastAsia="仿宋_GB2312" w:hint="eastAsia"/>
          <w:color w:val="000000"/>
          <w:sz w:val="32"/>
          <w:szCs w:val="32"/>
          <w:lang w:val="zh-CN"/>
        </w:rPr>
        <w:t>；</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3</w:t>
      </w:r>
      <w:r>
        <w:rPr>
          <w:rFonts w:eastAsia="仿宋_GB2312" w:hint="eastAsia"/>
          <w:color w:val="000000"/>
          <w:sz w:val="32"/>
          <w:szCs w:val="32"/>
          <w:lang w:val="zh-CN"/>
        </w:rPr>
        <w:t>、家长对康复训练效果满意率≥</w:t>
      </w:r>
      <w:r>
        <w:rPr>
          <w:rFonts w:eastAsia="仿宋_GB2312" w:hint="eastAsia"/>
          <w:color w:val="000000"/>
          <w:sz w:val="32"/>
          <w:szCs w:val="32"/>
          <w:lang w:val="zh-CN"/>
        </w:rPr>
        <w:t>90%</w:t>
      </w:r>
      <w:r>
        <w:rPr>
          <w:rFonts w:eastAsia="仿宋_GB2312" w:hint="eastAsia"/>
          <w:color w:val="000000"/>
          <w:sz w:val="32"/>
          <w:szCs w:val="32"/>
          <w:lang w:val="zh-CN"/>
        </w:rPr>
        <w:t>；</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4</w:t>
      </w:r>
      <w:r>
        <w:rPr>
          <w:rFonts w:eastAsia="仿宋_GB2312" w:hint="eastAsia"/>
          <w:color w:val="000000"/>
          <w:sz w:val="32"/>
          <w:szCs w:val="32"/>
          <w:lang w:val="zh-CN"/>
        </w:rPr>
        <w:t>、家长培训及家庭康复指导率</w:t>
      </w:r>
      <w:r>
        <w:rPr>
          <w:rFonts w:eastAsia="仿宋_GB2312" w:hint="eastAsia"/>
          <w:color w:val="000000"/>
          <w:sz w:val="32"/>
          <w:szCs w:val="32"/>
          <w:lang w:val="zh-CN"/>
        </w:rPr>
        <w:t>100%</w:t>
      </w:r>
      <w:r>
        <w:rPr>
          <w:rFonts w:eastAsia="仿宋_GB2312" w:hint="eastAsia"/>
          <w:color w:val="000000"/>
          <w:sz w:val="32"/>
          <w:szCs w:val="32"/>
          <w:lang w:val="zh-CN"/>
        </w:rPr>
        <w:t>；</w:t>
      </w:r>
    </w:p>
    <w:p w:rsidR="00753EB8" w:rsidRDefault="00613DC8">
      <w:pPr>
        <w:spacing w:line="540" w:lineRule="exact"/>
        <w:ind w:firstLineChars="200" w:firstLine="640"/>
        <w:rPr>
          <w:rFonts w:eastAsia="仿宋_GB2312"/>
          <w:sz w:val="32"/>
          <w:szCs w:val="32"/>
        </w:rPr>
      </w:pPr>
      <w:r>
        <w:rPr>
          <w:rFonts w:eastAsia="仿宋_GB2312" w:hint="eastAsia"/>
          <w:color w:val="000000"/>
          <w:sz w:val="32"/>
          <w:szCs w:val="32"/>
          <w:lang w:val="zh-CN"/>
        </w:rPr>
        <w:t>5</w:t>
      </w:r>
      <w:r>
        <w:rPr>
          <w:rFonts w:eastAsia="仿宋_GB2312" w:hint="eastAsia"/>
          <w:color w:val="000000"/>
          <w:sz w:val="32"/>
          <w:szCs w:val="32"/>
          <w:lang w:val="zh-CN"/>
        </w:rPr>
        <w:t>、</w:t>
      </w:r>
      <w:r>
        <w:rPr>
          <w:rFonts w:eastAsia="仿宋_GB2312" w:hint="eastAsia"/>
          <w:sz w:val="32"/>
          <w:szCs w:val="32"/>
        </w:rPr>
        <w:t>组织残疾儿童参加社会融合活动每年不少于</w:t>
      </w:r>
      <w:r>
        <w:rPr>
          <w:rFonts w:eastAsia="仿宋_GB2312" w:hint="eastAsia"/>
          <w:sz w:val="32"/>
          <w:szCs w:val="32"/>
        </w:rPr>
        <w:t>4</w:t>
      </w:r>
      <w:r>
        <w:rPr>
          <w:rFonts w:eastAsia="仿宋_GB2312" w:hint="eastAsia"/>
          <w:sz w:val="32"/>
          <w:szCs w:val="32"/>
        </w:rPr>
        <w:t>次。</w:t>
      </w:r>
    </w:p>
    <w:p w:rsidR="00753EB8" w:rsidRDefault="00753EB8">
      <w:pPr>
        <w:spacing w:line="540" w:lineRule="exact"/>
        <w:jc w:val="center"/>
        <w:rPr>
          <w:rFonts w:eastAsia="黑体"/>
          <w:color w:val="000000"/>
          <w:sz w:val="32"/>
          <w:szCs w:val="32"/>
        </w:rPr>
      </w:pPr>
    </w:p>
    <w:p w:rsidR="00753EB8" w:rsidRDefault="00613DC8">
      <w:pPr>
        <w:spacing w:line="540" w:lineRule="exact"/>
        <w:jc w:val="center"/>
        <w:rPr>
          <w:rFonts w:eastAsia="黑体"/>
          <w:color w:val="000000"/>
          <w:sz w:val="32"/>
          <w:szCs w:val="32"/>
        </w:rPr>
      </w:pPr>
      <w:r>
        <w:rPr>
          <w:rFonts w:eastAsia="黑体" w:hint="eastAsia"/>
          <w:color w:val="000000"/>
          <w:sz w:val="32"/>
          <w:szCs w:val="32"/>
        </w:rPr>
        <w:t>第七章</w:t>
      </w:r>
      <w:r>
        <w:rPr>
          <w:rFonts w:eastAsia="黑体" w:hint="eastAsia"/>
          <w:color w:val="000000"/>
          <w:sz w:val="32"/>
          <w:szCs w:val="32"/>
        </w:rPr>
        <w:t xml:space="preserve">  </w:t>
      </w:r>
      <w:r>
        <w:rPr>
          <w:rFonts w:eastAsia="黑体"/>
          <w:color w:val="000000"/>
          <w:sz w:val="32"/>
          <w:szCs w:val="32"/>
        </w:rPr>
        <w:t>服务费用</w:t>
      </w:r>
    </w:p>
    <w:p w:rsidR="00753EB8" w:rsidRDefault="00613DC8">
      <w:pPr>
        <w:spacing w:line="540" w:lineRule="exact"/>
        <w:ind w:firstLineChars="200" w:firstLine="640"/>
        <w:rPr>
          <w:rFonts w:eastAsia="仿宋_GB2312"/>
          <w:color w:val="000000"/>
          <w:sz w:val="32"/>
          <w:szCs w:val="32"/>
        </w:rPr>
      </w:pPr>
      <w:r>
        <w:rPr>
          <w:rFonts w:ascii="黑体" w:eastAsia="黑体" w:hAnsi="黑体" w:hint="eastAsia"/>
          <w:color w:val="000000"/>
          <w:sz w:val="32"/>
          <w:szCs w:val="32"/>
          <w:lang w:val="zh-CN"/>
        </w:rPr>
        <w:t>第二十五条</w:t>
      </w:r>
      <w:r>
        <w:rPr>
          <w:rFonts w:eastAsia="仿宋_GB2312" w:hint="eastAsia"/>
          <w:b/>
          <w:color w:val="000000"/>
          <w:sz w:val="32"/>
          <w:szCs w:val="32"/>
          <w:lang w:val="zh-CN"/>
        </w:rPr>
        <w:t xml:space="preserve"> </w:t>
      </w:r>
      <w:r>
        <w:rPr>
          <w:rFonts w:eastAsia="仿宋_GB2312" w:hint="eastAsia"/>
          <w:color w:val="000000"/>
          <w:sz w:val="32"/>
          <w:szCs w:val="32"/>
        </w:rPr>
        <w:t>残疾儿童自申请之日起一个年度康复服务周期内，只享受一种残疾类别（含多重）的康复经费救助，多类别康复服务费用不叠加计算。</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第二十六条</w:t>
      </w:r>
      <w:r>
        <w:rPr>
          <w:rFonts w:eastAsia="仿宋_GB2312" w:hint="eastAsia"/>
          <w:b/>
          <w:color w:val="000000"/>
          <w:sz w:val="32"/>
          <w:szCs w:val="32"/>
          <w:lang w:val="zh-CN"/>
        </w:rPr>
        <w:t xml:space="preserve"> </w:t>
      </w:r>
      <w:r>
        <w:rPr>
          <w:rFonts w:eastAsia="仿宋_GB2312" w:hint="eastAsia"/>
          <w:sz w:val="32"/>
          <w:szCs w:val="32"/>
        </w:rPr>
        <w:t>教育类康复服务费用应按照相应残疾类别的</w:t>
      </w:r>
      <w:r>
        <w:rPr>
          <w:rFonts w:eastAsia="仿宋_GB2312"/>
          <w:sz w:val="32"/>
          <w:szCs w:val="32"/>
        </w:rPr>
        <w:t>“</w:t>
      </w:r>
      <w:r>
        <w:rPr>
          <w:rFonts w:eastAsia="仿宋_GB2312" w:hint="eastAsia"/>
          <w:sz w:val="32"/>
          <w:szCs w:val="32"/>
        </w:rPr>
        <w:t>实际训练月（日）＊最高救助金额月（日）平均值</w:t>
      </w:r>
      <w:r>
        <w:rPr>
          <w:rFonts w:eastAsia="仿宋_GB2312"/>
          <w:sz w:val="32"/>
          <w:szCs w:val="32"/>
        </w:rPr>
        <w:t>”</w:t>
      </w:r>
      <w:r>
        <w:rPr>
          <w:rFonts w:eastAsia="仿宋_GB2312" w:hint="eastAsia"/>
          <w:sz w:val="32"/>
          <w:szCs w:val="32"/>
        </w:rPr>
        <w:t>公式计算。</w:t>
      </w:r>
    </w:p>
    <w:p w:rsidR="00753EB8" w:rsidRDefault="00613DC8">
      <w:pPr>
        <w:spacing w:line="540" w:lineRule="exact"/>
        <w:ind w:firstLineChars="200" w:firstLine="640"/>
        <w:rPr>
          <w:rFonts w:eastAsia="仿宋_GB2312"/>
          <w:color w:val="000000"/>
          <w:sz w:val="32"/>
          <w:szCs w:val="32"/>
        </w:rPr>
      </w:pPr>
      <w:r>
        <w:rPr>
          <w:rFonts w:eastAsia="仿宋_GB2312" w:hint="eastAsia"/>
          <w:sz w:val="32"/>
          <w:szCs w:val="32"/>
        </w:rPr>
        <w:t>医疗类康复服务费用应按照卫生健康和物价部门核定的医疗康复项目收费标准进行费用核算。</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第二十七条</w:t>
      </w:r>
      <w:r>
        <w:rPr>
          <w:rFonts w:eastAsia="仿宋_GB2312" w:hint="eastAsia"/>
          <w:b/>
          <w:color w:val="000000"/>
          <w:sz w:val="32"/>
          <w:szCs w:val="32"/>
          <w:lang w:val="zh-CN"/>
        </w:rPr>
        <w:t xml:space="preserve"> </w:t>
      </w:r>
      <w:r>
        <w:rPr>
          <w:rFonts w:eastAsia="仿宋_GB2312"/>
          <w:color w:val="000000"/>
          <w:sz w:val="32"/>
          <w:szCs w:val="32"/>
        </w:rPr>
        <w:t>残疾儿童年度康复服务费用低于最高救助标准的按实际费用结算，高于最高救助标准的按最高标准结算。</w:t>
      </w:r>
      <w:r>
        <w:rPr>
          <w:rFonts w:eastAsia="仿宋_GB2312" w:hint="eastAsia"/>
          <w:color w:val="000000"/>
          <w:sz w:val="32"/>
          <w:szCs w:val="32"/>
          <w:lang w:val="zh-CN"/>
        </w:rPr>
        <w:t>转介到异地的受助儿童经费结算，原则上按户籍地救助标准执行，户籍地救助标准高于服务承接地标准时，按服务承接地救助标准执行。</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第二十八条</w:t>
      </w:r>
      <w:r>
        <w:rPr>
          <w:rFonts w:eastAsia="仿宋_GB2312" w:hint="eastAsia"/>
          <w:color w:val="000000"/>
          <w:sz w:val="32"/>
          <w:szCs w:val="32"/>
          <w:lang w:val="zh-CN"/>
        </w:rPr>
        <w:t xml:space="preserve"> </w:t>
      </w:r>
      <w:r>
        <w:rPr>
          <w:rFonts w:eastAsia="仿宋_GB2312" w:hint="eastAsia"/>
          <w:color w:val="000000"/>
          <w:sz w:val="32"/>
          <w:szCs w:val="32"/>
          <w:lang w:val="zh-CN"/>
        </w:rPr>
        <w:t>残疾儿童</w:t>
      </w:r>
      <w:r>
        <w:rPr>
          <w:rFonts w:eastAsia="仿宋_GB2312" w:hint="eastAsia"/>
          <w:sz w:val="32"/>
          <w:szCs w:val="32"/>
        </w:rPr>
        <w:t>康复救助经费纳入各级财政预算，市、区按照原比例负担。</w:t>
      </w:r>
      <w:r>
        <w:rPr>
          <w:rFonts w:eastAsia="仿宋_GB2312" w:hint="eastAsia"/>
          <w:color w:val="000000"/>
          <w:sz w:val="32"/>
          <w:szCs w:val="32"/>
          <w:lang w:val="zh-CN"/>
        </w:rPr>
        <w:t>各区残联会同财政部门，依据现行救助标准与定点机构结算</w:t>
      </w:r>
      <w:r>
        <w:rPr>
          <w:rFonts w:eastAsia="仿宋_GB2312" w:hint="eastAsia"/>
          <w:color w:val="000000"/>
          <w:sz w:val="32"/>
          <w:szCs w:val="32"/>
          <w:lang w:val="zh-CN"/>
        </w:rPr>
        <w:t>,</w:t>
      </w:r>
      <w:r>
        <w:rPr>
          <w:rFonts w:eastAsia="仿宋_GB2312" w:hint="eastAsia"/>
          <w:color w:val="000000"/>
          <w:sz w:val="32"/>
          <w:szCs w:val="32"/>
          <w:lang w:val="zh-CN"/>
        </w:rPr>
        <w:t>原则上</w:t>
      </w:r>
      <w:r>
        <w:rPr>
          <w:rFonts w:eastAsia="仿宋_GB2312" w:hint="eastAsia"/>
          <w:sz w:val="32"/>
          <w:szCs w:val="32"/>
        </w:rPr>
        <w:t>至少每半年结算一次、一年结清。</w:t>
      </w:r>
    </w:p>
    <w:p w:rsidR="00753EB8" w:rsidRDefault="00613DC8">
      <w:pPr>
        <w:spacing w:line="540" w:lineRule="exact"/>
        <w:ind w:firstLineChars="200" w:firstLine="640"/>
        <w:rPr>
          <w:rFonts w:eastAsia="仿宋_GB2312"/>
          <w:sz w:val="32"/>
          <w:szCs w:val="32"/>
        </w:rPr>
      </w:pPr>
      <w:r>
        <w:rPr>
          <w:rFonts w:eastAsia="仿宋_GB2312"/>
          <w:color w:val="000000"/>
          <w:sz w:val="32"/>
          <w:szCs w:val="32"/>
        </w:rPr>
        <w:t>非全日制年度康复</w:t>
      </w:r>
      <w:r>
        <w:rPr>
          <w:rFonts w:eastAsia="仿宋_GB2312" w:hint="eastAsia"/>
          <w:color w:val="000000"/>
          <w:sz w:val="32"/>
          <w:szCs w:val="32"/>
        </w:rPr>
        <w:t>救助经费标准原则上为</w:t>
      </w:r>
      <w:r>
        <w:rPr>
          <w:rFonts w:eastAsia="仿宋_GB2312"/>
          <w:color w:val="000000"/>
          <w:sz w:val="32"/>
          <w:szCs w:val="32"/>
        </w:rPr>
        <w:t>当</w:t>
      </w:r>
      <w:r>
        <w:rPr>
          <w:rFonts w:eastAsia="仿宋_GB2312"/>
          <w:color w:val="000000"/>
          <w:sz w:val="32"/>
          <w:szCs w:val="32"/>
        </w:rPr>
        <w:t>地</w:t>
      </w:r>
      <w:r>
        <w:rPr>
          <w:rFonts w:eastAsia="仿宋_GB2312" w:hint="eastAsia"/>
          <w:color w:val="000000"/>
          <w:sz w:val="32"/>
          <w:szCs w:val="32"/>
        </w:rPr>
        <w:t>同类别全日制救助标准的</w:t>
      </w:r>
      <w:r>
        <w:rPr>
          <w:rFonts w:eastAsia="仿宋_GB2312" w:hint="eastAsia"/>
          <w:color w:val="000000"/>
          <w:sz w:val="32"/>
          <w:szCs w:val="32"/>
        </w:rPr>
        <w:t>8</w:t>
      </w:r>
      <w:r>
        <w:rPr>
          <w:rFonts w:eastAsia="仿宋_GB2312"/>
          <w:color w:val="000000"/>
          <w:sz w:val="32"/>
          <w:szCs w:val="32"/>
        </w:rPr>
        <w:t>0</w:t>
      </w:r>
      <w:r>
        <w:rPr>
          <w:rFonts w:eastAsia="仿宋_GB2312" w:hint="eastAsia"/>
          <w:color w:val="000000"/>
          <w:sz w:val="32"/>
          <w:szCs w:val="32"/>
        </w:rPr>
        <w:t>%</w:t>
      </w:r>
      <w:r>
        <w:rPr>
          <w:rFonts w:eastAsia="仿宋_GB2312" w:hint="eastAsia"/>
          <w:color w:val="000000"/>
          <w:sz w:val="32"/>
          <w:szCs w:val="32"/>
        </w:rPr>
        <w:t>，但</w:t>
      </w:r>
      <w:r>
        <w:rPr>
          <w:rFonts w:eastAsia="仿宋_GB2312"/>
          <w:color w:val="000000"/>
          <w:sz w:val="32"/>
          <w:szCs w:val="32"/>
        </w:rPr>
        <w:t>不得高于当地</w:t>
      </w:r>
      <w:r>
        <w:rPr>
          <w:rFonts w:eastAsia="仿宋_GB2312" w:hint="eastAsia"/>
          <w:color w:val="000000"/>
          <w:sz w:val="32"/>
          <w:szCs w:val="32"/>
        </w:rPr>
        <w:t>同</w:t>
      </w:r>
      <w:r>
        <w:rPr>
          <w:rFonts w:eastAsia="仿宋_GB2312"/>
          <w:color w:val="000000"/>
          <w:sz w:val="32"/>
          <w:szCs w:val="32"/>
        </w:rPr>
        <w:t>类别最高救助标准。</w:t>
      </w:r>
    </w:p>
    <w:p w:rsidR="00753EB8" w:rsidRDefault="00753EB8">
      <w:pPr>
        <w:spacing w:line="540" w:lineRule="exact"/>
        <w:ind w:firstLineChars="200" w:firstLine="640"/>
        <w:rPr>
          <w:rFonts w:eastAsia="仿宋_GB2312"/>
          <w:sz w:val="32"/>
          <w:szCs w:val="32"/>
        </w:rPr>
      </w:pPr>
    </w:p>
    <w:p w:rsidR="00753EB8" w:rsidRDefault="00613DC8">
      <w:pPr>
        <w:spacing w:line="540" w:lineRule="exact"/>
        <w:jc w:val="center"/>
        <w:rPr>
          <w:rFonts w:eastAsia="黑体"/>
          <w:sz w:val="32"/>
          <w:szCs w:val="32"/>
        </w:rPr>
      </w:pPr>
      <w:r>
        <w:rPr>
          <w:rFonts w:eastAsia="黑体" w:hint="eastAsia"/>
          <w:sz w:val="32"/>
          <w:szCs w:val="32"/>
        </w:rPr>
        <w:t>第八章</w:t>
      </w:r>
      <w:r>
        <w:rPr>
          <w:rFonts w:eastAsia="黑体" w:hint="eastAsia"/>
          <w:sz w:val="32"/>
          <w:szCs w:val="32"/>
        </w:rPr>
        <w:t xml:space="preserve">  </w:t>
      </w:r>
      <w:r>
        <w:rPr>
          <w:rFonts w:eastAsia="黑体" w:hint="eastAsia"/>
          <w:sz w:val="32"/>
          <w:szCs w:val="32"/>
        </w:rPr>
        <w:t>绩效管理</w:t>
      </w:r>
    </w:p>
    <w:p w:rsidR="00753EB8" w:rsidRDefault="00613DC8">
      <w:pPr>
        <w:spacing w:line="540" w:lineRule="exact"/>
        <w:ind w:firstLineChars="200" w:firstLine="640"/>
        <w:rPr>
          <w:rFonts w:eastAsia="仿宋_GB2312"/>
          <w:sz w:val="32"/>
          <w:szCs w:val="32"/>
        </w:rPr>
      </w:pPr>
      <w:r>
        <w:rPr>
          <w:rFonts w:ascii="黑体" w:eastAsia="黑体" w:hAnsi="黑体" w:hint="eastAsia"/>
          <w:color w:val="000000"/>
          <w:sz w:val="32"/>
          <w:szCs w:val="32"/>
          <w:lang w:val="zh-CN"/>
        </w:rPr>
        <w:t>第二十九条</w:t>
      </w:r>
      <w:r>
        <w:rPr>
          <w:rFonts w:eastAsia="仿宋_GB2312" w:hint="eastAsia"/>
          <w:b/>
          <w:color w:val="000000"/>
          <w:sz w:val="32"/>
          <w:szCs w:val="32"/>
          <w:lang w:val="zh-CN"/>
        </w:rPr>
        <w:t xml:space="preserve"> </w:t>
      </w:r>
      <w:r>
        <w:rPr>
          <w:rFonts w:eastAsia="仿宋_GB2312" w:hint="eastAsia"/>
          <w:sz w:val="32"/>
          <w:szCs w:val="32"/>
        </w:rPr>
        <w:t>定点机构基本康复服务按照财政资金绩效考核有关规定开展绩效管理。绩效考核由市残联组织专家和会计</w:t>
      </w:r>
      <w:r>
        <w:rPr>
          <w:rFonts w:eastAsia="仿宋_GB2312" w:hint="eastAsia"/>
          <w:sz w:val="32"/>
          <w:szCs w:val="32"/>
        </w:rPr>
        <w:lastRenderedPageBreak/>
        <w:t>师事务所实施，考核结果作为今后承接主体选择、预算安排及政策调整的重要依据。对年度绩效考核不合格的定点机构责令其限期整改，整改不到位的，</w:t>
      </w:r>
      <w:r>
        <w:rPr>
          <w:rFonts w:eastAsia="仿宋_GB2312" w:hint="eastAsia"/>
          <w:color w:val="000000"/>
          <w:sz w:val="32"/>
          <w:szCs w:val="32"/>
          <w:lang w:val="zh-CN"/>
        </w:rPr>
        <w:t>取消定点机构资格，并妥善处理好定点机构内受助儿童后续康复转介服务。</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第三十条</w:t>
      </w:r>
      <w:r>
        <w:rPr>
          <w:rFonts w:eastAsia="仿宋_GB2312" w:hint="eastAsia"/>
          <w:b/>
          <w:color w:val="000000"/>
          <w:sz w:val="32"/>
          <w:szCs w:val="32"/>
          <w:lang w:val="zh-CN"/>
        </w:rPr>
        <w:t xml:space="preserve"> </w:t>
      </w:r>
      <w:r>
        <w:rPr>
          <w:rFonts w:eastAsia="仿宋_GB2312" w:hint="eastAsia"/>
          <w:sz w:val="32"/>
          <w:szCs w:val="32"/>
        </w:rPr>
        <w:t>相关职能部门应履行主管职责，每年不少于一次</w:t>
      </w:r>
      <w:r>
        <w:rPr>
          <w:rFonts w:eastAsia="仿宋_GB2312" w:hint="eastAsia"/>
          <w:color w:val="000000"/>
          <w:sz w:val="32"/>
          <w:szCs w:val="32"/>
          <w:lang w:val="zh-CN"/>
        </w:rPr>
        <w:t>指导并协助各区共同做好定点机构的监督管理和安全稳定工作，做到有诉必查，查实必办。</w:t>
      </w:r>
      <w:r>
        <w:rPr>
          <w:rFonts w:eastAsia="仿宋_GB2312" w:hint="eastAsia"/>
          <w:sz w:val="32"/>
          <w:szCs w:val="32"/>
        </w:rPr>
        <w:t>区残联每年对辖区内定点机构进行年度绩效考核；实地督查不少于三次；不定期随访辖区在训儿童监护人，随访数量不低于在训儿童人数的</w:t>
      </w:r>
      <w:r>
        <w:rPr>
          <w:rFonts w:eastAsia="仿宋_GB2312" w:hint="eastAsia"/>
          <w:sz w:val="32"/>
          <w:szCs w:val="32"/>
        </w:rPr>
        <w:t>50%</w:t>
      </w:r>
      <w:r>
        <w:rPr>
          <w:rFonts w:eastAsia="仿宋_GB2312" w:hint="eastAsia"/>
          <w:sz w:val="32"/>
          <w:szCs w:val="32"/>
        </w:rPr>
        <w:t>，并建立随访记录台帐。</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第三十一条</w:t>
      </w:r>
      <w:r>
        <w:rPr>
          <w:rFonts w:eastAsia="仿宋_GB2312" w:hint="eastAsia"/>
          <w:b/>
          <w:color w:val="000000"/>
          <w:sz w:val="32"/>
          <w:szCs w:val="32"/>
          <w:lang w:val="zh-CN"/>
        </w:rPr>
        <w:t xml:space="preserve"> </w:t>
      </w:r>
      <w:r>
        <w:rPr>
          <w:rFonts w:eastAsia="仿宋_GB2312" w:hint="eastAsia"/>
          <w:color w:val="000000"/>
          <w:sz w:val="32"/>
          <w:szCs w:val="32"/>
          <w:lang w:val="zh-CN"/>
        </w:rPr>
        <w:t>定点机构应具备：</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1</w:t>
      </w:r>
      <w:r>
        <w:rPr>
          <w:rFonts w:eastAsia="仿宋_GB2312" w:hint="eastAsia"/>
          <w:color w:val="000000"/>
          <w:sz w:val="32"/>
          <w:szCs w:val="32"/>
          <w:lang w:val="zh-CN"/>
        </w:rPr>
        <w:t>、收训</w:t>
      </w:r>
      <w:r>
        <w:rPr>
          <w:rFonts w:eastAsia="仿宋_GB2312" w:hint="eastAsia"/>
          <w:color w:val="000000"/>
          <w:sz w:val="32"/>
          <w:szCs w:val="32"/>
          <w:lang w:val="zh-CN"/>
        </w:rPr>
        <w:t>20</w:t>
      </w:r>
      <w:r>
        <w:rPr>
          <w:rFonts w:eastAsia="仿宋_GB2312" w:hint="eastAsia"/>
          <w:color w:val="000000"/>
          <w:sz w:val="32"/>
          <w:szCs w:val="32"/>
          <w:lang w:val="zh-CN"/>
        </w:rPr>
        <w:t>名以上同一类别残疾儿童基本康复服务的能力；为在训儿童购买意外伤害保险；建立人脸识别系统，在训儿童进出</w:t>
      </w:r>
      <w:r>
        <w:rPr>
          <w:rFonts w:eastAsia="仿宋_GB2312" w:hint="eastAsia"/>
          <w:sz w:val="32"/>
          <w:szCs w:val="32"/>
        </w:rPr>
        <w:t>机构必须录入备案；</w:t>
      </w:r>
      <w:r>
        <w:rPr>
          <w:rFonts w:eastAsia="仿宋_GB2312" w:hint="eastAsia"/>
          <w:color w:val="000000"/>
          <w:sz w:val="32"/>
          <w:szCs w:val="32"/>
          <w:lang w:val="zh-CN"/>
        </w:rPr>
        <w:t>康复训练全程监控，监控录像资料应保留</w:t>
      </w:r>
      <w:r>
        <w:rPr>
          <w:rFonts w:eastAsia="仿宋_GB2312" w:hint="eastAsia"/>
          <w:color w:val="000000"/>
          <w:sz w:val="32"/>
          <w:szCs w:val="32"/>
          <w:lang w:val="zh-CN"/>
        </w:rPr>
        <w:t>3</w:t>
      </w:r>
      <w:r>
        <w:rPr>
          <w:rFonts w:eastAsia="仿宋_GB2312" w:hint="eastAsia"/>
          <w:color w:val="000000"/>
          <w:sz w:val="32"/>
          <w:szCs w:val="32"/>
          <w:lang w:val="zh-CN"/>
        </w:rPr>
        <w:t>个月以上。</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2</w:t>
      </w:r>
      <w:r>
        <w:rPr>
          <w:rFonts w:eastAsia="仿宋_GB2312" w:hint="eastAsia"/>
          <w:color w:val="000000"/>
          <w:sz w:val="32"/>
          <w:szCs w:val="32"/>
          <w:lang w:val="zh-CN"/>
        </w:rPr>
        <w:t>、组织架构健全，人员分工明晰，岗位职责明确，建立岗位责任制和人力资源</w:t>
      </w:r>
      <w:r>
        <w:rPr>
          <w:rFonts w:eastAsia="仿宋_GB2312" w:hint="eastAsia"/>
          <w:color w:val="000000"/>
          <w:sz w:val="32"/>
          <w:szCs w:val="32"/>
          <w:lang w:val="zh-CN"/>
        </w:rPr>
        <w:t>管理制度，并有相应的督查、问责、清退和奖惩制度。</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3</w:t>
      </w:r>
      <w:r>
        <w:rPr>
          <w:rFonts w:eastAsia="仿宋_GB2312" w:hint="eastAsia"/>
          <w:color w:val="000000"/>
          <w:sz w:val="32"/>
          <w:szCs w:val="32"/>
          <w:lang w:val="zh-CN"/>
        </w:rPr>
        <w:t>、资</w:t>
      </w:r>
      <w:r>
        <w:rPr>
          <w:rFonts w:eastAsia="仿宋_GB2312" w:hint="eastAsia"/>
          <w:color w:val="000000"/>
          <w:spacing w:val="-6"/>
          <w:sz w:val="32"/>
          <w:szCs w:val="32"/>
          <w:lang w:val="zh-CN"/>
        </w:rPr>
        <w:t>产明确专人管理，账物分开，账目清晰，并有固定资产管理制度。年度审计合格，无违法、违规情况和财产流失现象。</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4</w:t>
      </w:r>
      <w:r>
        <w:rPr>
          <w:rFonts w:eastAsia="仿宋_GB2312" w:hint="eastAsia"/>
          <w:color w:val="000000"/>
          <w:sz w:val="32"/>
          <w:szCs w:val="32"/>
          <w:lang w:val="zh-CN"/>
        </w:rPr>
        <w:t>、财务管理制度健全，财经纪律严明，单设会计科目，独立核算，专款专用。</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5</w:t>
      </w:r>
      <w:r>
        <w:rPr>
          <w:rFonts w:eastAsia="仿宋_GB2312" w:hint="eastAsia"/>
          <w:color w:val="000000"/>
          <w:sz w:val="32"/>
          <w:szCs w:val="32"/>
          <w:lang w:val="zh-CN"/>
        </w:rPr>
        <w:t>、各项安全管理制度和突发事件应急预案齐备，有完善的</w:t>
      </w:r>
      <w:r>
        <w:rPr>
          <w:rFonts w:eastAsia="仿宋_GB2312" w:hint="eastAsia"/>
          <w:color w:val="000000"/>
          <w:sz w:val="32"/>
          <w:szCs w:val="32"/>
          <w:lang w:val="zh-CN"/>
        </w:rPr>
        <w:lastRenderedPageBreak/>
        <w:t>防火、防盗设施，每年至少组织一次消防逃生演练，对要害部位有特殊的管理措施和预警预案。突发事件应当及时向主管部门或有关部门报告，并有完整的过程和应急处理记录。</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6</w:t>
      </w:r>
      <w:r>
        <w:rPr>
          <w:rFonts w:eastAsia="仿宋_GB2312" w:hint="eastAsia"/>
          <w:color w:val="000000"/>
          <w:sz w:val="32"/>
          <w:szCs w:val="32"/>
          <w:lang w:val="zh-CN"/>
        </w:rPr>
        <w:t>、</w:t>
      </w:r>
      <w:r>
        <w:rPr>
          <w:rFonts w:eastAsia="仿宋_GB2312" w:hint="eastAsia"/>
          <w:color w:val="000000"/>
          <w:spacing w:val="-6"/>
          <w:sz w:val="32"/>
          <w:szCs w:val="32"/>
          <w:lang w:val="zh-CN"/>
        </w:rPr>
        <w:t>残疾儿童康复训练评估、家长培训及家庭康复指导档案完备，包含文字、</w:t>
      </w:r>
      <w:r>
        <w:rPr>
          <w:rFonts w:eastAsia="仿宋_GB2312" w:hint="eastAsia"/>
          <w:color w:val="000000"/>
          <w:spacing w:val="-6"/>
          <w:sz w:val="32"/>
          <w:szCs w:val="32"/>
          <w:lang w:val="zh-CN"/>
        </w:rPr>
        <w:t>图片和音像资料，有条件的机构可以建立数字档案；设立专门的档案室，明确专人保管。在训儿童康复档案、与家长签订的康复协议至少保存</w:t>
      </w:r>
      <w:r>
        <w:rPr>
          <w:rFonts w:eastAsia="仿宋_GB2312" w:hint="eastAsia"/>
          <w:color w:val="000000"/>
          <w:spacing w:val="-6"/>
          <w:sz w:val="32"/>
          <w:szCs w:val="32"/>
          <w:lang w:val="zh-CN"/>
        </w:rPr>
        <w:t>10</w:t>
      </w:r>
      <w:r>
        <w:rPr>
          <w:rFonts w:eastAsia="仿宋_GB2312" w:hint="eastAsia"/>
          <w:color w:val="000000"/>
          <w:spacing w:val="-6"/>
          <w:sz w:val="32"/>
          <w:szCs w:val="32"/>
          <w:lang w:val="zh-CN"/>
        </w:rPr>
        <w:t>年，严防残疾儿童个人信息泄露。</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7</w:t>
      </w:r>
      <w:r>
        <w:rPr>
          <w:rFonts w:eastAsia="仿宋_GB2312" w:hint="eastAsia"/>
          <w:color w:val="000000"/>
          <w:sz w:val="32"/>
          <w:szCs w:val="32"/>
          <w:lang w:val="zh-CN"/>
        </w:rPr>
        <w:t>、严格执行《南京市残疾儿童基本康复服务民办康复机构行业收费指导标准》，在机构醒目位置公布收费标准。如需调整收费标准，须在机构醒目位置张榜公示</w:t>
      </w:r>
      <w:r>
        <w:rPr>
          <w:rFonts w:eastAsia="仿宋_GB2312" w:hint="eastAsia"/>
          <w:color w:val="000000"/>
          <w:sz w:val="32"/>
          <w:szCs w:val="32"/>
          <w:lang w:val="zh-CN"/>
        </w:rPr>
        <w:t>3</w:t>
      </w:r>
      <w:r>
        <w:rPr>
          <w:rFonts w:eastAsia="仿宋_GB2312" w:hint="eastAsia"/>
          <w:color w:val="000000"/>
          <w:sz w:val="32"/>
          <w:szCs w:val="32"/>
          <w:lang w:val="zh-CN"/>
        </w:rPr>
        <w:t>个月，期满无异议后方可调整价格，同时向所属区残联和市残联进行报备，杜绝乱收费和乱涨价现象的发生。</w:t>
      </w:r>
    </w:p>
    <w:p w:rsidR="00753EB8" w:rsidRDefault="00613DC8">
      <w:pPr>
        <w:spacing w:line="540" w:lineRule="exact"/>
        <w:ind w:firstLineChars="200" w:firstLine="640"/>
        <w:rPr>
          <w:rFonts w:eastAsia="仿宋_GB2312"/>
          <w:color w:val="000000"/>
          <w:sz w:val="32"/>
          <w:szCs w:val="32"/>
          <w:lang w:val="zh-CN"/>
        </w:rPr>
      </w:pPr>
      <w:r>
        <w:rPr>
          <w:rFonts w:eastAsia="仿宋_GB2312" w:hint="eastAsia"/>
          <w:color w:val="000000"/>
          <w:sz w:val="32"/>
          <w:szCs w:val="32"/>
          <w:lang w:val="zh-CN"/>
        </w:rPr>
        <w:t>8</w:t>
      </w:r>
      <w:r>
        <w:rPr>
          <w:rFonts w:eastAsia="仿宋_GB2312" w:hint="eastAsia"/>
          <w:color w:val="000000"/>
          <w:sz w:val="32"/>
          <w:szCs w:val="32"/>
          <w:lang w:val="zh-CN"/>
        </w:rPr>
        <w:t>、成立家长委员会参与机构管理，有效监督机构的服务质量和规范化管理。</w:t>
      </w:r>
    </w:p>
    <w:p w:rsidR="00753EB8" w:rsidRDefault="00613DC8">
      <w:pPr>
        <w:spacing w:line="540" w:lineRule="exact"/>
        <w:ind w:firstLineChars="200" w:firstLine="640"/>
        <w:rPr>
          <w:rFonts w:eastAsia="仿宋_GB2312"/>
          <w:sz w:val="32"/>
          <w:szCs w:val="32"/>
          <w:lang w:val="zh-CN"/>
        </w:rPr>
      </w:pPr>
      <w:r>
        <w:rPr>
          <w:rFonts w:eastAsia="仿宋_GB2312" w:hint="eastAsia"/>
          <w:color w:val="000000"/>
          <w:sz w:val="32"/>
          <w:szCs w:val="32"/>
          <w:lang w:val="zh-CN"/>
        </w:rPr>
        <w:t>9</w:t>
      </w:r>
      <w:r>
        <w:rPr>
          <w:rFonts w:eastAsia="仿宋_GB2312" w:hint="eastAsia"/>
          <w:color w:val="000000"/>
          <w:sz w:val="32"/>
          <w:szCs w:val="32"/>
          <w:lang w:val="zh-CN"/>
        </w:rPr>
        <w:t>、邀请境外（香港、澳门、台湾）和外籍专</w:t>
      </w:r>
      <w:r>
        <w:rPr>
          <w:rFonts w:eastAsia="仿宋_GB2312" w:hint="eastAsia"/>
          <w:color w:val="000000"/>
          <w:sz w:val="32"/>
          <w:szCs w:val="32"/>
          <w:lang w:val="zh-CN"/>
        </w:rPr>
        <w:t>家来宁培训、讲学或合作的，应向主管部门报备，接受市公安局境外非政府组织管理办公室的督查监</w:t>
      </w:r>
      <w:r>
        <w:rPr>
          <w:rFonts w:eastAsia="仿宋_GB2312" w:hint="eastAsia"/>
          <w:sz w:val="32"/>
          <w:szCs w:val="32"/>
          <w:lang w:val="zh-CN"/>
        </w:rPr>
        <w:t>管，切实扛起意识形态工作与管理主体责任，杜绝各类违法违纪现象的发生。</w:t>
      </w:r>
    </w:p>
    <w:p w:rsidR="00753EB8" w:rsidRDefault="00613DC8">
      <w:pPr>
        <w:spacing w:line="540" w:lineRule="exact"/>
        <w:ind w:firstLineChars="200" w:firstLine="640"/>
        <w:rPr>
          <w:rFonts w:eastAsia="黑体"/>
          <w:sz w:val="32"/>
          <w:szCs w:val="32"/>
        </w:rPr>
      </w:pPr>
      <w:r>
        <w:rPr>
          <w:rFonts w:eastAsia="仿宋_GB2312" w:hint="eastAsia"/>
          <w:color w:val="000000"/>
          <w:sz w:val="32"/>
          <w:szCs w:val="32"/>
          <w:lang w:val="zh-CN"/>
        </w:rPr>
        <w:t>10</w:t>
      </w:r>
      <w:r>
        <w:rPr>
          <w:rFonts w:eastAsia="仿宋_GB2312" w:hint="eastAsia"/>
          <w:color w:val="000000"/>
          <w:sz w:val="32"/>
          <w:szCs w:val="32"/>
          <w:lang w:val="zh-CN"/>
        </w:rPr>
        <w:t>、因歇业、解散、被撤销或者其他原因暂停或终止服务的，主管部门应当指导和督促定点机构妥善处理好受助儿童后续康复服务，最大限</w:t>
      </w:r>
      <w:r>
        <w:rPr>
          <w:rFonts w:eastAsia="仿宋_GB2312" w:hint="eastAsia"/>
          <w:sz w:val="32"/>
          <w:szCs w:val="32"/>
        </w:rPr>
        <w:t>度保障残疾儿童合法权益。</w:t>
      </w:r>
    </w:p>
    <w:p w:rsidR="00753EB8" w:rsidRDefault="00753EB8">
      <w:pPr>
        <w:spacing w:line="540" w:lineRule="exact"/>
        <w:ind w:firstLineChars="200" w:firstLine="643"/>
        <w:rPr>
          <w:rFonts w:eastAsia="仿宋_GB2312"/>
          <w:b/>
          <w:sz w:val="32"/>
          <w:szCs w:val="32"/>
          <w:lang w:val="zh-CN"/>
        </w:rPr>
      </w:pPr>
    </w:p>
    <w:p w:rsidR="00753EB8" w:rsidRDefault="00613DC8">
      <w:pPr>
        <w:spacing w:line="540" w:lineRule="exact"/>
        <w:jc w:val="center"/>
        <w:rPr>
          <w:rFonts w:eastAsia="黑体"/>
          <w:color w:val="000000"/>
          <w:sz w:val="32"/>
          <w:szCs w:val="32"/>
          <w:lang w:val="zh-CN"/>
        </w:rPr>
      </w:pPr>
      <w:r>
        <w:rPr>
          <w:rFonts w:eastAsia="黑体" w:hint="eastAsia"/>
          <w:color w:val="000000"/>
          <w:sz w:val="32"/>
          <w:szCs w:val="32"/>
          <w:lang w:val="zh-CN"/>
        </w:rPr>
        <w:t>第九章</w:t>
      </w:r>
      <w:r>
        <w:rPr>
          <w:rFonts w:eastAsia="黑体" w:hint="eastAsia"/>
          <w:color w:val="000000"/>
          <w:sz w:val="32"/>
          <w:szCs w:val="32"/>
        </w:rPr>
        <w:t xml:space="preserve"> </w:t>
      </w:r>
      <w:r>
        <w:rPr>
          <w:rFonts w:eastAsia="黑体" w:hint="eastAsia"/>
          <w:color w:val="000000"/>
          <w:sz w:val="32"/>
          <w:szCs w:val="32"/>
          <w:lang w:val="zh-CN"/>
        </w:rPr>
        <w:t xml:space="preserve"> </w:t>
      </w:r>
      <w:r>
        <w:rPr>
          <w:rFonts w:eastAsia="黑体" w:hint="eastAsia"/>
          <w:color w:val="000000"/>
          <w:sz w:val="32"/>
          <w:szCs w:val="32"/>
          <w:lang w:val="zh-CN"/>
        </w:rPr>
        <w:t>违规处理</w:t>
      </w:r>
    </w:p>
    <w:p w:rsidR="00753EB8" w:rsidRDefault="00613DC8">
      <w:pPr>
        <w:spacing w:line="540" w:lineRule="exact"/>
        <w:ind w:firstLineChars="200" w:firstLine="640"/>
        <w:rPr>
          <w:rFonts w:eastAsia="黑体"/>
          <w:sz w:val="32"/>
          <w:szCs w:val="32"/>
        </w:rPr>
      </w:pPr>
      <w:r>
        <w:rPr>
          <w:rFonts w:ascii="黑体" w:eastAsia="黑体" w:hAnsi="黑体" w:hint="eastAsia"/>
          <w:color w:val="000000"/>
          <w:sz w:val="32"/>
          <w:szCs w:val="32"/>
          <w:lang w:val="zh-CN"/>
        </w:rPr>
        <w:lastRenderedPageBreak/>
        <w:t>第三十二条</w:t>
      </w:r>
      <w:r>
        <w:rPr>
          <w:rFonts w:eastAsia="仿宋_GB2312" w:hint="eastAsia"/>
          <w:b/>
          <w:color w:val="000000"/>
          <w:sz w:val="32"/>
          <w:szCs w:val="32"/>
          <w:lang w:val="zh-CN"/>
        </w:rPr>
        <w:t xml:space="preserve"> </w:t>
      </w:r>
      <w:r>
        <w:rPr>
          <w:rFonts w:eastAsia="仿宋_GB2312" w:hint="eastAsia"/>
          <w:color w:val="000000"/>
          <w:sz w:val="32"/>
          <w:szCs w:val="32"/>
          <w:lang w:val="zh-CN"/>
        </w:rPr>
        <w:t>对不按合同要求、不执行《江苏省残疾儿童基本康复服务实施规范》和《残疾儿童基本康复服务规范》南京市地方技术标准的定点机构，由区残联责令限期整改，不按要求整改或存在安全隐患的，由区残联解除服务合同并报市残联备案，取消定点机构资格。</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第三十三条</w:t>
      </w:r>
      <w:r>
        <w:rPr>
          <w:rFonts w:eastAsia="仿宋_GB2312" w:hint="eastAsia"/>
          <w:color w:val="000000"/>
          <w:sz w:val="32"/>
          <w:szCs w:val="32"/>
          <w:lang w:val="zh-CN"/>
        </w:rPr>
        <w:t xml:space="preserve"> </w:t>
      </w:r>
      <w:r>
        <w:rPr>
          <w:rFonts w:eastAsia="仿宋_GB2312" w:hint="eastAsia"/>
          <w:color w:val="000000"/>
          <w:sz w:val="32"/>
          <w:szCs w:val="32"/>
          <w:lang w:val="zh-CN"/>
        </w:rPr>
        <w:t>对弄虚作假、以开具假证明、假服务记录、假票据、擅自变更训练地点等的定点机构，套取政府救助资金的，由区残联责令限期整改，退回套取资金，并通报批评；情节严重的解除服务合同，取消定点机构资格；涉嫌犯罪的，移送司法机关依法处理。</w:t>
      </w:r>
    </w:p>
    <w:p w:rsidR="00753EB8" w:rsidRDefault="00753EB8">
      <w:pPr>
        <w:spacing w:line="540" w:lineRule="exact"/>
        <w:ind w:firstLineChars="200" w:firstLine="640"/>
        <w:rPr>
          <w:rFonts w:eastAsia="仿宋_GB2312"/>
          <w:color w:val="000000"/>
          <w:sz w:val="32"/>
          <w:szCs w:val="32"/>
          <w:lang w:val="zh-CN"/>
        </w:rPr>
      </w:pPr>
    </w:p>
    <w:p w:rsidR="00753EB8" w:rsidRDefault="00613DC8">
      <w:pPr>
        <w:spacing w:line="540" w:lineRule="exact"/>
        <w:jc w:val="center"/>
        <w:rPr>
          <w:rFonts w:eastAsia="黑体"/>
          <w:color w:val="000000"/>
          <w:sz w:val="32"/>
          <w:szCs w:val="32"/>
          <w:lang w:val="zh-CN"/>
        </w:rPr>
      </w:pPr>
      <w:r>
        <w:rPr>
          <w:rFonts w:eastAsia="黑体" w:hint="eastAsia"/>
          <w:color w:val="000000"/>
          <w:sz w:val="32"/>
          <w:szCs w:val="32"/>
          <w:lang w:val="zh-CN"/>
        </w:rPr>
        <w:t>第十章</w:t>
      </w:r>
      <w:r>
        <w:rPr>
          <w:rFonts w:eastAsia="黑体" w:hint="eastAsia"/>
          <w:color w:val="000000"/>
          <w:sz w:val="32"/>
          <w:szCs w:val="32"/>
          <w:lang w:val="zh-CN"/>
        </w:rPr>
        <w:t xml:space="preserve"> </w:t>
      </w:r>
      <w:r>
        <w:rPr>
          <w:rFonts w:eastAsia="黑体" w:hint="eastAsia"/>
          <w:color w:val="000000"/>
          <w:sz w:val="32"/>
          <w:szCs w:val="32"/>
        </w:rPr>
        <w:t xml:space="preserve"> </w:t>
      </w:r>
      <w:r>
        <w:rPr>
          <w:rFonts w:eastAsia="黑体" w:hint="eastAsia"/>
          <w:color w:val="000000"/>
          <w:sz w:val="32"/>
          <w:szCs w:val="32"/>
          <w:lang w:val="zh-CN"/>
        </w:rPr>
        <w:t>附则</w:t>
      </w:r>
    </w:p>
    <w:p w:rsidR="00753EB8" w:rsidRDefault="00613DC8">
      <w:pPr>
        <w:spacing w:line="540" w:lineRule="exact"/>
        <w:ind w:firstLineChars="200" w:firstLine="640"/>
        <w:rPr>
          <w:rFonts w:eastAsia="仿宋_GB2312"/>
          <w:b/>
          <w:color w:val="000000"/>
          <w:sz w:val="32"/>
          <w:szCs w:val="32"/>
          <w:lang w:val="zh-CN"/>
        </w:rPr>
      </w:pPr>
      <w:r>
        <w:rPr>
          <w:rFonts w:ascii="黑体" w:eastAsia="黑体" w:hAnsi="黑体" w:hint="eastAsia"/>
          <w:color w:val="000000"/>
          <w:sz w:val="32"/>
          <w:szCs w:val="32"/>
          <w:lang w:val="zh-CN"/>
        </w:rPr>
        <w:t>第三十四条</w:t>
      </w:r>
      <w:r>
        <w:rPr>
          <w:rFonts w:eastAsia="仿宋_GB2312" w:hint="eastAsia"/>
          <w:b/>
          <w:color w:val="000000"/>
          <w:sz w:val="32"/>
          <w:szCs w:val="32"/>
          <w:lang w:val="zh-CN"/>
        </w:rPr>
        <w:t xml:space="preserve"> </w:t>
      </w:r>
      <w:r>
        <w:rPr>
          <w:rFonts w:eastAsia="仿宋_GB2312" w:hint="eastAsia"/>
          <w:color w:val="000000"/>
          <w:sz w:val="32"/>
          <w:szCs w:val="32"/>
          <w:lang w:val="zh-CN"/>
        </w:rPr>
        <w:t>现为定点机构、未取得</w:t>
      </w:r>
      <w:r>
        <w:rPr>
          <w:rFonts w:eastAsia="仿宋_GB2312" w:hint="eastAsia"/>
          <w:color w:val="000000"/>
          <w:sz w:val="32"/>
          <w:szCs w:val="32"/>
          <w:lang w:val="zh-CN"/>
        </w:rPr>
        <w:t>相应资质的，在</w:t>
      </w:r>
      <w:r>
        <w:rPr>
          <w:rFonts w:eastAsia="仿宋_GB2312" w:hint="eastAsia"/>
          <w:color w:val="000000"/>
          <w:sz w:val="32"/>
          <w:szCs w:val="32"/>
          <w:lang w:val="zh-CN"/>
        </w:rPr>
        <w:t>2022</w:t>
      </w:r>
      <w:r>
        <w:rPr>
          <w:rFonts w:eastAsia="仿宋_GB2312" w:hint="eastAsia"/>
          <w:color w:val="000000"/>
          <w:sz w:val="32"/>
          <w:szCs w:val="32"/>
          <w:lang w:val="zh-CN"/>
        </w:rPr>
        <w:t>年</w:t>
      </w:r>
      <w:r>
        <w:rPr>
          <w:rFonts w:eastAsia="仿宋_GB2312" w:hint="eastAsia"/>
          <w:color w:val="000000"/>
          <w:sz w:val="32"/>
          <w:szCs w:val="32"/>
          <w:lang w:val="zh-CN"/>
        </w:rPr>
        <w:t>1</w:t>
      </w:r>
      <w:r>
        <w:rPr>
          <w:rFonts w:eastAsia="仿宋_GB2312" w:hint="eastAsia"/>
          <w:color w:val="000000"/>
          <w:sz w:val="32"/>
          <w:szCs w:val="32"/>
          <w:lang w:val="zh-CN"/>
        </w:rPr>
        <w:t>月</w:t>
      </w:r>
      <w:r>
        <w:rPr>
          <w:rFonts w:eastAsia="仿宋_GB2312" w:hint="eastAsia"/>
          <w:color w:val="000000"/>
          <w:sz w:val="32"/>
          <w:szCs w:val="32"/>
          <w:lang w:val="zh-CN"/>
        </w:rPr>
        <w:t>1</w:t>
      </w:r>
      <w:r>
        <w:rPr>
          <w:rFonts w:eastAsia="仿宋_GB2312" w:hint="eastAsia"/>
          <w:color w:val="000000"/>
          <w:sz w:val="32"/>
          <w:szCs w:val="32"/>
          <w:lang w:val="zh-CN"/>
        </w:rPr>
        <w:t>日前继续作为服务承接主体，</w:t>
      </w:r>
      <w:r>
        <w:rPr>
          <w:rFonts w:eastAsia="仿宋_GB2312" w:hint="eastAsia"/>
          <w:color w:val="000000"/>
          <w:sz w:val="32"/>
          <w:szCs w:val="32"/>
          <w:lang w:val="zh-CN"/>
        </w:rPr>
        <w:t>2022</w:t>
      </w:r>
      <w:r>
        <w:rPr>
          <w:rFonts w:eastAsia="仿宋_GB2312" w:hint="eastAsia"/>
          <w:color w:val="000000"/>
          <w:sz w:val="32"/>
          <w:szCs w:val="32"/>
          <w:lang w:val="zh-CN"/>
        </w:rPr>
        <w:t>年</w:t>
      </w:r>
      <w:r>
        <w:rPr>
          <w:rFonts w:eastAsia="仿宋_GB2312" w:hint="eastAsia"/>
          <w:color w:val="000000"/>
          <w:sz w:val="32"/>
          <w:szCs w:val="32"/>
          <w:lang w:val="zh-CN"/>
        </w:rPr>
        <w:t>1</w:t>
      </w:r>
      <w:r>
        <w:rPr>
          <w:rFonts w:eastAsia="仿宋_GB2312" w:hint="eastAsia"/>
          <w:color w:val="000000"/>
          <w:sz w:val="32"/>
          <w:szCs w:val="32"/>
          <w:lang w:val="zh-CN"/>
        </w:rPr>
        <w:t>月</w:t>
      </w:r>
      <w:r>
        <w:rPr>
          <w:rFonts w:eastAsia="仿宋_GB2312" w:hint="eastAsia"/>
          <w:color w:val="000000"/>
          <w:sz w:val="32"/>
          <w:szCs w:val="32"/>
          <w:lang w:val="zh-CN"/>
        </w:rPr>
        <w:t>1</w:t>
      </w:r>
      <w:r>
        <w:rPr>
          <w:rFonts w:eastAsia="仿宋_GB2312" w:hint="eastAsia"/>
          <w:color w:val="000000"/>
          <w:sz w:val="32"/>
          <w:szCs w:val="32"/>
          <w:lang w:val="zh-CN"/>
        </w:rPr>
        <w:t>日起严格按本办法相关规定执行。</w:t>
      </w:r>
    </w:p>
    <w:p w:rsidR="00753EB8" w:rsidRDefault="00613DC8">
      <w:pPr>
        <w:spacing w:line="540" w:lineRule="exact"/>
        <w:ind w:firstLineChars="200" w:firstLine="640"/>
        <w:rPr>
          <w:rFonts w:eastAsia="仿宋_GB2312"/>
          <w:color w:val="000000"/>
          <w:sz w:val="32"/>
          <w:szCs w:val="32"/>
          <w:lang w:val="zh-CN"/>
        </w:rPr>
      </w:pPr>
      <w:r>
        <w:rPr>
          <w:rFonts w:ascii="黑体" w:eastAsia="黑体" w:hAnsi="黑体" w:hint="eastAsia"/>
          <w:color w:val="000000"/>
          <w:sz w:val="32"/>
          <w:szCs w:val="32"/>
          <w:lang w:val="zh-CN"/>
        </w:rPr>
        <w:t>第三十五条</w:t>
      </w:r>
      <w:r>
        <w:rPr>
          <w:rFonts w:eastAsia="仿宋_GB2312" w:hint="eastAsia"/>
          <w:color w:val="000000"/>
          <w:sz w:val="32"/>
          <w:szCs w:val="32"/>
          <w:lang w:val="zh-CN"/>
        </w:rPr>
        <w:t xml:space="preserve"> </w:t>
      </w:r>
      <w:r>
        <w:rPr>
          <w:rFonts w:eastAsia="仿宋_GB2312" w:hint="eastAsia"/>
          <w:color w:val="000000"/>
          <w:sz w:val="32"/>
          <w:szCs w:val="32"/>
          <w:lang w:val="zh-CN"/>
        </w:rPr>
        <w:t>本办法由市残联负责解释。</w:t>
      </w:r>
    </w:p>
    <w:p w:rsidR="00753EB8" w:rsidRDefault="00613DC8">
      <w:pPr>
        <w:spacing w:line="540" w:lineRule="exact"/>
        <w:ind w:firstLineChars="200" w:firstLine="640"/>
        <w:rPr>
          <w:sz w:val="84"/>
          <w:szCs w:val="84"/>
        </w:rPr>
      </w:pPr>
      <w:r>
        <w:rPr>
          <w:rFonts w:ascii="黑体" w:eastAsia="黑体" w:hAnsi="黑体" w:hint="eastAsia"/>
          <w:color w:val="000000"/>
          <w:sz w:val="32"/>
          <w:szCs w:val="32"/>
          <w:lang w:val="zh-CN"/>
        </w:rPr>
        <w:t>第三十六条</w:t>
      </w:r>
      <w:r>
        <w:rPr>
          <w:rFonts w:eastAsia="仿宋_GB2312" w:hint="eastAsia"/>
          <w:b/>
          <w:color w:val="000000"/>
          <w:sz w:val="32"/>
          <w:szCs w:val="32"/>
          <w:lang w:val="zh-CN"/>
        </w:rPr>
        <w:t xml:space="preserve"> </w:t>
      </w:r>
      <w:r>
        <w:rPr>
          <w:rFonts w:eastAsia="仿宋_GB2312" w:hint="eastAsia"/>
          <w:color w:val="000000"/>
          <w:sz w:val="32"/>
          <w:szCs w:val="32"/>
          <w:lang w:val="zh-CN"/>
        </w:rPr>
        <w:t>本办法自</w:t>
      </w:r>
      <w:r>
        <w:rPr>
          <w:rFonts w:eastAsia="仿宋_GB2312" w:hint="eastAsia"/>
          <w:color w:val="000000"/>
          <w:sz w:val="32"/>
          <w:szCs w:val="32"/>
          <w:lang w:val="zh-CN"/>
        </w:rPr>
        <w:t>2</w:t>
      </w:r>
      <w:r>
        <w:rPr>
          <w:rFonts w:eastAsia="仿宋_GB2312"/>
          <w:color w:val="000000"/>
          <w:sz w:val="32"/>
          <w:szCs w:val="32"/>
          <w:lang w:val="zh-CN"/>
        </w:rPr>
        <w:t>021</w:t>
      </w:r>
      <w:r>
        <w:rPr>
          <w:rFonts w:eastAsia="仿宋_GB2312" w:hint="eastAsia"/>
          <w:color w:val="000000"/>
          <w:sz w:val="32"/>
          <w:szCs w:val="32"/>
          <w:lang w:val="zh-CN"/>
        </w:rPr>
        <w:t>年</w:t>
      </w:r>
      <w:r>
        <w:rPr>
          <w:rFonts w:eastAsia="仿宋_GB2312" w:hint="eastAsia"/>
          <w:color w:val="000000"/>
          <w:sz w:val="32"/>
          <w:szCs w:val="32"/>
          <w:lang w:val="zh-CN"/>
        </w:rPr>
        <w:t>1</w:t>
      </w:r>
      <w:r>
        <w:rPr>
          <w:rFonts w:eastAsia="仿宋_GB2312" w:hint="eastAsia"/>
          <w:color w:val="000000"/>
          <w:sz w:val="32"/>
          <w:szCs w:val="32"/>
          <w:lang w:val="zh-CN"/>
        </w:rPr>
        <w:t>月</w:t>
      </w:r>
      <w:r>
        <w:rPr>
          <w:rFonts w:eastAsia="仿宋_GB2312" w:hint="eastAsia"/>
          <w:color w:val="000000"/>
          <w:sz w:val="32"/>
          <w:szCs w:val="32"/>
          <w:lang w:val="zh-CN"/>
        </w:rPr>
        <w:t>1</w:t>
      </w:r>
      <w:r>
        <w:rPr>
          <w:rFonts w:eastAsia="仿宋_GB2312" w:hint="eastAsia"/>
          <w:color w:val="000000"/>
          <w:sz w:val="32"/>
          <w:szCs w:val="32"/>
          <w:lang w:val="zh-CN"/>
        </w:rPr>
        <w:t>日起施行。</w:t>
      </w:r>
    </w:p>
    <w:sectPr w:rsidR="00753EB8">
      <w:footerReference w:type="default" r:id="rId9"/>
      <w:pgSz w:w="11906" w:h="16838"/>
      <w:pgMar w:top="2098" w:right="1587"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DC8" w:rsidRDefault="00613DC8">
      <w:r>
        <w:separator/>
      </w:r>
    </w:p>
  </w:endnote>
  <w:endnote w:type="continuationSeparator" w:id="0">
    <w:p w:rsidR="00613DC8" w:rsidRDefault="0061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B8" w:rsidRDefault="00613DC8">
    <w:pPr>
      <w:pStyle w:val="a7"/>
      <w:ind w:leftChars="100" w:left="210" w:rightChars="100" w:right="210"/>
      <w:jc w:val="right"/>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59786"/>
                          </w:sdtPr>
                          <w:sdtEndPr/>
                          <w:sdtContent>
                            <w:p w:rsidR="00753EB8" w:rsidRDefault="00613DC8">
                              <w:pPr>
                                <w:pStyle w:val="a7"/>
                                <w:ind w:leftChars="100" w:left="210" w:rightChars="100" w:right="210"/>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65F83" w:rsidRPr="00D65F83">
                                <w:rPr>
                                  <w:noProof/>
                                  <w:sz w:val="28"/>
                                  <w:szCs w:val="28"/>
                                  <w:lang w:val="zh-CN"/>
                                </w:rPr>
                                <w:t>4</w:t>
                              </w:r>
                              <w:r>
                                <w:rPr>
                                  <w:sz w:val="28"/>
                                  <w:szCs w:val="28"/>
                                </w:rPr>
                                <w:fldChar w:fldCharType="end"/>
                              </w:r>
                              <w:r>
                                <w:rPr>
                                  <w:rFonts w:hint="eastAsia"/>
                                  <w:sz w:val="28"/>
                                  <w:szCs w:val="28"/>
                                </w:rPr>
                                <w:t xml:space="preserve"> </w:t>
                              </w:r>
                              <w:r>
                                <w:rPr>
                                  <w:sz w:val="28"/>
                                  <w:szCs w:val="28"/>
                                </w:rPr>
                                <w:t>—</w:t>
                              </w:r>
                            </w:p>
                          </w:sdtContent>
                        </w:sdt>
                        <w:p w:rsidR="00753EB8" w:rsidRDefault="00753EB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2659786"/>
                    </w:sdtPr>
                    <w:sdtEndPr/>
                    <w:sdtContent>
                      <w:p w:rsidR="00753EB8" w:rsidRDefault="00613DC8">
                        <w:pPr>
                          <w:pStyle w:val="a7"/>
                          <w:ind w:leftChars="100" w:left="210" w:rightChars="100" w:right="210"/>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65F83" w:rsidRPr="00D65F83">
                          <w:rPr>
                            <w:noProof/>
                            <w:sz w:val="28"/>
                            <w:szCs w:val="28"/>
                            <w:lang w:val="zh-CN"/>
                          </w:rPr>
                          <w:t>4</w:t>
                        </w:r>
                        <w:r>
                          <w:rPr>
                            <w:sz w:val="28"/>
                            <w:szCs w:val="28"/>
                          </w:rPr>
                          <w:fldChar w:fldCharType="end"/>
                        </w:r>
                        <w:r>
                          <w:rPr>
                            <w:rFonts w:hint="eastAsia"/>
                            <w:sz w:val="28"/>
                            <w:szCs w:val="28"/>
                          </w:rPr>
                          <w:t xml:space="preserve"> </w:t>
                        </w:r>
                        <w:r>
                          <w:rPr>
                            <w:sz w:val="28"/>
                            <w:szCs w:val="28"/>
                          </w:rPr>
                          <w:t>—</w:t>
                        </w:r>
                      </w:p>
                    </w:sdtContent>
                  </w:sdt>
                  <w:p w:rsidR="00753EB8" w:rsidRDefault="00753EB8"/>
                </w:txbxContent>
              </v:textbox>
              <w10:wrap anchorx="margin"/>
            </v:shape>
          </w:pict>
        </mc:Fallback>
      </mc:AlternateContent>
    </w:r>
  </w:p>
  <w:p w:rsidR="00753EB8" w:rsidRDefault="00753EB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DC8" w:rsidRDefault="00613DC8">
      <w:r>
        <w:separator/>
      </w:r>
    </w:p>
  </w:footnote>
  <w:footnote w:type="continuationSeparator" w:id="0">
    <w:p w:rsidR="00613DC8" w:rsidRDefault="0061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35"/>
    <w:rsid w:val="00005B35"/>
    <w:rsid w:val="000106A2"/>
    <w:rsid w:val="000160A5"/>
    <w:rsid w:val="00040377"/>
    <w:rsid w:val="000521C9"/>
    <w:rsid w:val="000734C0"/>
    <w:rsid w:val="00090D86"/>
    <w:rsid w:val="0009342A"/>
    <w:rsid w:val="00095D87"/>
    <w:rsid w:val="00096E8D"/>
    <w:rsid w:val="00097DD2"/>
    <w:rsid w:val="000A09F7"/>
    <w:rsid w:val="000A3A1B"/>
    <w:rsid w:val="000B0A94"/>
    <w:rsid w:val="000B4499"/>
    <w:rsid w:val="000B5378"/>
    <w:rsid w:val="000B69E9"/>
    <w:rsid w:val="000C1A58"/>
    <w:rsid w:val="000E0B26"/>
    <w:rsid w:val="000E1475"/>
    <w:rsid w:val="000F550E"/>
    <w:rsid w:val="000F7559"/>
    <w:rsid w:val="0011203B"/>
    <w:rsid w:val="001127BA"/>
    <w:rsid w:val="001139E5"/>
    <w:rsid w:val="00113DD6"/>
    <w:rsid w:val="00126990"/>
    <w:rsid w:val="001441F0"/>
    <w:rsid w:val="00170487"/>
    <w:rsid w:val="00174ADF"/>
    <w:rsid w:val="001863D6"/>
    <w:rsid w:val="001A3203"/>
    <w:rsid w:val="001B2BB4"/>
    <w:rsid w:val="001C1142"/>
    <w:rsid w:val="001C5489"/>
    <w:rsid w:val="001F2456"/>
    <w:rsid w:val="0020061B"/>
    <w:rsid w:val="00215AB1"/>
    <w:rsid w:val="002221EE"/>
    <w:rsid w:val="0023179D"/>
    <w:rsid w:val="002418C1"/>
    <w:rsid w:val="002448AF"/>
    <w:rsid w:val="00251E30"/>
    <w:rsid w:val="00265072"/>
    <w:rsid w:val="002662C1"/>
    <w:rsid w:val="00284080"/>
    <w:rsid w:val="00286EDE"/>
    <w:rsid w:val="002A0F26"/>
    <w:rsid w:val="002A6D14"/>
    <w:rsid w:val="002B402E"/>
    <w:rsid w:val="002C782C"/>
    <w:rsid w:val="002D36D6"/>
    <w:rsid w:val="002E641B"/>
    <w:rsid w:val="002F338C"/>
    <w:rsid w:val="002F5A7F"/>
    <w:rsid w:val="002F6100"/>
    <w:rsid w:val="002F7555"/>
    <w:rsid w:val="00301863"/>
    <w:rsid w:val="0030782F"/>
    <w:rsid w:val="003118EC"/>
    <w:rsid w:val="003174FE"/>
    <w:rsid w:val="00322948"/>
    <w:rsid w:val="003235EA"/>
    <w:rsid w:val="00344AF3"/>
    <w:rsid w:val="00354A84"/>
    <w:rsid w:val="003733D7"/>
    <w:rsid w:val="003842BA"/>
    <w:rsid w:val="003C7DDB"/>
    <w:rsid w:val="003D54FB"/>
    <w:rsid w:val="003E578C"/>
    <w:rsid w:val="003F1424"/>
    <w:rsid w:val="003F46B7"/>
    <w:rsid w:val="003F64E0"/>
    <w:rsid w:val="00400974"/>
    <w:rsid w:val="004454AF"/>
    <w:rsid w:val="004507E6"/>
    <w:rsid w:val="00453FA6"/>
    <w:rsid w:val="004558B1"/>
    <w:rsid w:val="00463675"/>
    <w:rsid w:val="00471660"/>
    <w:rsid w:val="004C15E1"/>
    <w:rsid w:val="004C2B84"/>
    <w:rsid w:val="004D0C0D"/>
    <w:rsid w:val="004D1E52"/>
    <w:rsid w:val="004D54CE"/>
    <w:rsid w:val="004E3522"/>
    <w:rsid w:val="004F1530"/>
    <w:rsid w:val="004F2417"/>
    <w:rsid w:val="0051014A"/>
    <w:rsid w:val="00513852"/>
    <w:rsid w:val="00521854"/>
    <w:rsid w:val="00522F99"/>
    <w:rsid w:val="0053177B"/>
    <w:rsid w:val="00537E81"/>
    <w:rsid w:val="00541965"/>
    <w:rsid w:val="0054461D"/>
    <w:rsid w:val="00544F0A"/>
    <w:rsid w:val="0055175C"/>
    <w:rsid w:val="0055395C"/>
    <w:rsid w:val="00561DA5"/>
    <w:rsid w:val="00574A1C"/>
    <w:rsid w:val="00583E24"/>
    <w:rsid w:val="00590AB9"/>
    <w:rsid w:val="005A2B09"/>
    <w:rsid w:val="005C1394"/>
    <w:rsid w:val="005D436F"/>
    <w:rsid w:val="005E70B3"/>
    <w:rsid w:val="005F64D3"/>
    <w:rsid w:val="005F686D"/>
    <w:rsid w:val="00603277"/>
    <w:rsid w:val="00612F63"/>
    <w:rsid w:val="00613DC8"/>
    <w:rsid w:val="00615D99"/>
    <w:rsid w:val="006175BF"/>
    <w:rsid w:val="00624D63"/>
    <w:rsid w:val="0063076B"/>
    <w:rsid w:val="006864EF"/>
    <w:rsid w:val="006876BB"/>
    <w:rsid w:val="006B358A"/>
    <w:rsid w:val="006B62EF"/>
    <w:rsid w:val="006C5CD9"/>
    <w:rsid w:val="006C71EA"/>
    <w:rsid w:val="006F1237"/>
    <w:rsid w:val="006F6A75"/>
    <w:rsid w:val="007074E2"/>
    <w:rsid w:val="00714219"/>
    <w:rsid w:val="00721074"/>
    <w:rsid w:val="007307BF"/>
    <w:rsid w:val="007331AE"/>
    <w:rsid w:val="00753EB8"/>
    <w:rsid w:val="00774BC4"/>
    <w:rsid w:val="00791597"/>
    <w:rsid w:val="0079269B"/>
    <w:rsid w:val="007A1AAB"/>
    <w:rsid w:val="007A1B01"/>
    <w:rsid w:val="007B5CD1"/>
    <w:rsid w:val="007D2289"/>
    <w:rsid w:val="007F5C8A"/>
    <w:rsid w:val="00802840"/>
    <w:rsid w:val="008206E2"/>
    <w:rsid w:val="00854BF7"/>
    <w:rsid w:val="00860981"/>
    <w:rsid w:val="00861274"/>
    <w:rsid w:val="00871B69"/>
    <w:rsid w:val="00876193"/>
    <w:rsid w:val="008A3B9D"/>
    <w:rsid w:val="008A76DC"/>
    <w:rsid w:val="008D79B3"/>
    <w:rsid w:val="008E08C8"/>
    <w:rsid w:val="008E0C5B"/>
    <w:rsid w:val="008E71FC"/>
    <w:rsid w:val="009020B6"/>
    <w:rsid w:val="00916FF8"/>
    <w:rsid w:val="009405DB"/>
    <w:rsid w:val="00957F3B"/>
    <w:rsid w:val="00962C52"/>
    <w:rsid w:val="00985666"/>
    <w:rsid w:val="009B7C6E"/>
    <w:rsid w:val="009C7C4C"/>
    <w:rsid w:val="009D2C35"/>
    <w:rsid w:val="009E0F35"/>
    <w:rsid w:val="009E2549"/>
    <w:rsid w:val="00A01D9B"/>
    <w:rsid w:val="00A04BC4"/>
    <w:rsid w:val="00A127FA"/>
    <w:rsid w:val="00A13E84"/>
    <w:rsid w:val="00A1490B"/>
    <w:rsid w:val="00A14A6E"/>
    <w:rsid w:val="00A360B5"/>
    <w:rsid w:val="00A42570"/>
    <w:rsid w:val="00A428C5"/>
    <w:rsid w:val="00A530AA"/>
    <w:rsid w:val="00A819B6"/>
    <w:rsid w:val="00A92B4C"/>
    <w:rsid w:val="00A9682F"/>
    <w:rsid w:val="00A9754A"/>
    <w:rsid w:val="00AB1F7D"/>
    <w:rsid w:val="00AC1CE0"/>
    <w:rsid w:val="00AC3524"/>
    <w:rsid w:val="00AD6FB9"/>
    <w:rsid w:val="00AD75D9"/>
    <w:rsid w:val="00B007CA"/>
    <w:rsid w:val="00B0567B"/>
    <w:rsid w:val="00B10CF5"/>
    <w:rsid w:val="00B2180E"/>
    <w:rsid w:val="00B342ED"/>
    <w:rsid w:val="00B447CE"/>
    <w:rsid w:val="00B53454"/>
    <w:rsid w:val="00B73561"/>
    <w:rsid w:val="00B773CD"/>
    <w:rsid w:val="00BA2167"/>
    <w:rsid w:val="00BA4375"/>
    <w:rsid w:val="00BB1AE2"/>
    <w:rsid w:val="00BC00F9"/>
    <w:rsid w:val="00BC15E7"/>
    <w:rsid w:val="00BC1734"/>
    <w:rsid w:val="00BC5401"/>
    <w:rsid w:val="00BD07FF"/>
    <w:rsid w:val="00C071DF"/>
    <w:rsid w:val="00C10A68"/>
    <w:rsid w:val="00C11221"/>
    <w:rsid w:val="00C20987"/>
    <w:rsid w:val="00C252A0"/>
    <w:rsid w:val="00C46DD0"/>
    <w:rsid w:val="00C5264D"/>
    <w:rsid w:val="00C575A7"/>
    <w:rsid w:val="00C67C39"/>
    <w:rsid w:val="00C7391A"/>
    <w:rsid w:val="00C741D2"/>
    <w:rsid w:val="00C7661F"/>
    <w:rsid w:val="00C81B27"/>
    <w:rsid w:val="00C8572C"/>
    <w:rsid w:val="00CA4C0F"/>
    <w:rsid w:val="00CA5F33"/>
    <w:rsid w:val="00CB6EFF"/>
    <w:rsid w:val="00CF2360"/>
    <w:rsid w:val="00CF52B4"/>
    <w:rsid w:val="00D15C44"/>
    <w:rsid w:val="00D15FA9"/>
    <w:rsid w:val="00D3478A"/>
    <w:rsid w:val="00D429D8"/>
    <w:rsid w:val="00D45D05"/>
    <w:rsid w:val="00D62C4B"/>
    <w:rsid w:val="00D641EB"/>
    <w:rsid w:val="00D65F83"/>
    <w:rsid w:val="00D76169"/>
    <w:rsid w:val="00D762F2"/>
    <w:rsid w:val="00D90421"/>
    <w:rsid w:val="00D93689"/>
    <w:rsid w:val="00DC158E"/>
    <w:rsid w:val="00DD24E1"/>
    <w:rsid w:val="00DF14D5"/>
    <w:rsid w:val="00DF67D4"/>
    <w:rsid w:val="00E369DA"/>
    <w:rsid w:val="00E465A7"/>
    <w:rsid w:val="00E5373C"/>
    <w:rsid w:val="00E72673"/>
    <w:rsid w:val="00E86C8E"/>
    <w:rsid w:val="00E953EC"/>
    <w:rsid w:val="00EC1A84"/>
    <w:rsid w:val="00ED154A"/>
    <w:rsid w:val="00EE0914"/>
    <w:rsid w:val="00EE3DC7"/>
    <w:rsid w:val="00EE4E43"/>
    <w:rsid w:val="00EF4C8E"/>
    <w:rsid w:val="00EF71DB"/>
    <w:rsid w:val="00F01EB2"/>
    <w:rsid w:val="00F21D69"/>
    <w:rsid w:val="00F2226D"/>
    <w:rsid w:val="00F44BE5"/>
    <w:rsid w:val="00F7126A"/>
    <w:rsid w:val="00F728CE"/>
    <w:rsid w:val="00F77A0C"/>
    <w:rsid w:val="00F865EB"/>
    <w:rsid w:val="00FA3A1A"/>
    <w:rsid w:val="00FA7882"/>
    <w:rsid w:val="00FB0AA2"/>
    <w:rsid w:val="00FB64EB"/>
    <w:rsid w:val="00FB7E78"/>
    <w:rsid w:val="00FD11A4"/>
    <w:rsid w:val="00FD1C38"/>
    <w:rsid w:val="00FD6F60"/>
    <w:rsid w:val="00FE339D"/>
    <w:rsid w:val="00FF6FE7"/>
    <w:rsid w:val="05282BDF"/>
    <w:rsid w:val="058155B2"/>
    <w:rsid w:val="05D857B2"/>
    <w:rsid w:val="084C5727"/>
    <w:rsid w:val="12EA27B6"/>
    <w:rsid w:val="18DD66B7"/>
    <w:rsid w:val="29944686"/>
    <w:rsid w:val="32A809C8"/>
    <w:rsid w:val="35247A5B"/>
    <w:rsid w:val="408F3440"/>
    <w:rsid w:val="462A0062"/>
    <w:rsid w:val="463525FE"/>
    <w:rsid w:val="52DC6105"/>
    <w:rsid w:val="55AC6C5C"/>
    <w:rsid w:val="56F53B61"/>
    <w:rsid w:val="5D3A1F5A"/>
    <w:rsid w:val="5D415807"/>
    <w:rsid w:val="5F1A6ABC"/>
    <w:rsid w:val="646E4598"/>
    <w:rsid w:val="66A85A0A"/>
    <w:rsid w:val="6F6D644C"/>
    <w:rsid w:val="721B1805"/>
    <w:rsid w:val="76D2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D07BB5A-F0C1-4E01-B761-3BBB52BB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hAnsi="Calibri"/>
    </w:r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a4">
    <w:name w:val="批注文字 字符"/>
    <w:link w:val="a3"/>
    <w:qFormat/>
    <w:rPr>
      <w:rFonts w:ascii="Calibri" w:hAnsi="Calibri"/>
      <w:kern w:val="2"/>
      <w:sz w:val="21"/>
      <w:szCs w:val="24"/>
    </w:rPr>
  </w:style>
  <w:style w:type="character" w:customStyle="1" w:styleId="Char1">
    <w:name w:val="批注文字 Char1"/>
    <w:basedOn w:val="a0"/>
    <w:qFormat/>
    <w:rPr>
      <w:kern w:val="2"/>
      <w:sz w:val="21"/>
      <w:szCs w:val="24"/>
    </w:rPr>
  </w:style>
  <w:style w:type="character" w:customStyle="1" w:styleId="aa">
    <w:name w:val="页眉 字符"/>
    <w:basedOn w:val="a0"/>
    <w:link w:val="a9"/>
    <w:rPr>
      <w:kern w:val="2"/>
      <w:sz w:val="18"/>
      <w:szCs w:val="18"/>
    </w:rPr>
  </w:style>
  <w:style w:type="character" w:customStyle="1" w:styleId="a8">
    <w:name w:val="页脚 字符"/>
    <w:basedOn w:val="a0"/>
    <w:link w:val="a7"/>
    <w:uiPriority w:val="99"/>
    <w:rPr>
      <w:kern w:val="2"/>
      <w:sz w:val="18"/>
      <w:szCs w:val="18"/>
    </w:rPr>
  </w:style>
  <w:style w:type="character" w:customStyle="1" w:styleId="a6">
    <w:name w:val="批注框文本 字符"/>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37632-17E9-4A6F-A531-2DF6EA55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799</Words>
  <Characters>4557</Characters>
  <Application>Microsoft Office Word</Application>
  <DocSecurity>0</DocSecurity>
  <Lines>37</Lines>
  <Paragraphs>10</Paragraphs>
  <ScaleCrop>false</ScaleCrop>
  <Company>Lenovo (Beijing) Limited</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议 纪 要</dc:title>
  <dc:creator>Lenovo User</dc:creator>
  <cp:lastModifiedBy>jw</cp:lastModifiedBy>
  <cp:revision>2</cp:revision>
  <cp:lastPrinted>2020-12-31T05:44:00Z</cp:lastPrinted>
  <dcterms:created xsi:type="dcterms:W3CDTF">2020-12-31T10:14:00Z</dcterms:created>
  <dcterms:modified xsi:type="dcterms:W3CDTF">2020-12-31T10:14:00Z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430437222_cloud</vt:lpwstr>
  </property>
</Properties>
</file>